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8F20E" w14:textId="2A95B409" w:rsidR="00906958" w:rsidRDefault="003D35D9">
      <w:pPr>
        <w:pStyle w:val="LO-normal"/>
        <w:widowControl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8BACE9E" w14:textId="3F031496" w:rsidR="00906958" w:rsidRDefault="0047682C">
      <w:pPr>
        <w:pStyle w:val="LO-normal"/>
        <w:widowControl w:val="0"/>
        <w:spacing w:before="6"/>
        <w:jc w:val="right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Ver.1 dat.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21.</w:t>
      </w:r>
      <w:r w:rsidR="00A31A2D">
        <w:rPr>
          <w:rFonts w:ascii="SansationUN" w:eastAsia="SansationUN" w:hAnsi="SansationUN" w:cs="SansationUN"/>
          <w:color w:val="000000"/>
          <w:sz w:val="22"/>
          <w:szCs w:val="22"/>
        </w:rPr>
        <w:t>9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>.202</w:t>
      </w:r>
      <w:r w:rsidR="00A31A2D">
        <w:rPr>
          <w:rFonts w:ascii="SansationUN" w:eastAsia="SansationUN" w:hAnsi="SansationUN" w:cs="SansationUN"/>
          <w:color w:val="000000"/>
          <w:sz w:val="22"/>
          <w:szCs w:val="22"/>
        </w:rPr>
        <w:t>5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41955179" w14:textId="77777777" w:rsidR="00906958" w:rsidRDefault="00906958">
      <w:pPr>
        <w:pStyle w:val="LO-normal"/>
        <w:tabs>
          <w:tab w:val="left" w:pos="284"/>
        </w:tabs>
        <w:ind w:left="567" w:right="613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18637324" w14:textId="77777777" w:rsidR="00906958" w:rsidRDefault="0047682C">
      <w:pPr>
        <w:pStyle w:val="LO-normal"/>
        <w:tabs>
          <w:tab w:val="left" w:pos="284"/>
        </w:tabs>
        <w:ind w:left="567" w:right="613"/>
        <w:rPr>
          <w:sz w:val="22"/>
          <w:szCs w:val="22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Příloha č. 5</w:t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br/>
        <w:t>Ceny a způsob jejich určení</w:t>
      </w:r>
    </w:p>
    <w:p w14:paraId="3A44D9EF" w14:textId="77777777" w:rsidR="00906958" w:rsidRDefault="0047682C">
      <w:pPr>
        <w:pStyle w:val="LO-normal"/>
        <w:tabs>
          <w:tab w:val="left" w:pos="284"/>
        </w:tabs>
        <w:ind w:left="567" w:right="613"/>
        <w:jc w:val="center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I</w:t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br/>
        <w:t>Stanovení principu maximálních velkoobchodních cen</w:t>
      </w:r>
    </w:p>
    <w:p w14:paraId="7E6985F4" w14:textId="77777777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Velkoobchodní ceny poskytovaných služeb Partnerovi v rámci velkoobchodní nabídky </w:t>
      </w:r>
      <w:proofErr w:type="spell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stanoví podle podmínek dotačního titulu k dotované síti dle jednotlivých typů nabízeného přístupu.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Velkoobchodní ceny jsou stanoveny jako ceny maximální, v případě sjednání cen nižších, bude </w:t>
      </w:r>
      <w:proofErr w:type="spell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v souladu přistupovat ke všem oprávněným zájemcům nediskriminačně.</w:t>
      </w:r>
    </w:p>
    <w:p w14:paraId="3144E391" w14:textId="63A7340B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jc w:val="center"/>
        <w:rPr>
          <w:sz w:val="22"/>
          <w:szCs w:val="22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br/>
        <w:t>Článek II</w:t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br/>
        <w:t>Velkoobchodní ceny za služb</w:t>
      </w:r>
      <w:r>
        <w:rPr>
          <w:rFonts w:ascii="SansationUN" w:eastAsia="SansationUN" w:hAnsi="SansationUN" w:cs="SansationUN"/>
          <w:b/>
          <w:sz w:val="22"/>
          <w:szCs w:val="22"/>
        </w:rPr>
        <w:t xml:space="preserve">u </w:t>
      </w:r>
      <w:r w:rsidR="00760131">
        <w:rPr>
          <w:rFonts w:ascii="SansationUN" w:eastAsia="SansationUN" w:hAnsi="SansationUN" w:cs="SansationUN"/>
          <w:b/>
          <w:color w:val="000000"/>
          <w:sz w:val="22"/>
          <w:szCs w:val="22"/>
        </w:rPr>
        <w:t>optického</w:t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 xml:space="preserve"> vedení</w:t>
      </w:r>
    </w:p>
    <w:p w14:paraId="3ADB0A51" w14:textId="2EDDF9EB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Velkoobchodní ceny za služby přístupu k pasivní infrastruktuře a za služby zpřístupnění optického vedení poskytované v rámci povinné velkoobchodní nabídky jsou nákladově orientované.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>Kalkulaci nákladově orientovaných cen zahrnují jen efektivně a účelně vynaložené náklady spojené s pořízením a provozováním prvků infrastruktury a přiměřený zisk, který se odvíjí od aktuálně platně ČTÚ stanovené hodnoty WACC. Kalkulace ceny není zatěžována nákladovými položkami, které nejsou objektivně nezbytné k poskytování výše uvedených služeb.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Velkoobchodní ceny za služby přístupu k pasivní infrastruktuře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nezahrnují  přijatou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dotační podporu, ale pouze vlastní (tj. nedotované) náklady vynaložené příjemcem dotační podpory.</w:t>
      </w:r>
    </w:p>
    <w:p w14:paraId="00279AB3" w14:textId="77777777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Velkoobchodní měsíční cena zahrnuje odpisy používaného dlouhodobého majetku a běžné náklady na udržování sítě a zajištění jejího provozu. Roční odpisy jsou stanoveny procentem podle minimální doby životnosti daného aktiva. Odpisy jsou oproštěny o část vytvořenou dotační podporou.</w:t>
      </w:r>
    </w:p>
    <w:p w14:paraId="0A666D44" w14:textId="59782AC5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Základní cena pro neomezený počet připojených KZP je </w:t>
      </w:r>
      <w:r w:rsidR="00A31A2D">
        <w:rPr>
          <w:rFonts w:ascii="SansationUN" w:eastAsia="SansationUN" w:hAnsi="SansationUN" w:cs="SansationUN"/>
          <w:color w:val="000000"/>
          <w:sz w:val="22"/>
          <w:szCs w:val="22"/>
        </w:rPr>
        <w:t>6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00.- Kč bez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DPH  měsíčně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>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Volitelná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služba,  monitorování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neomezeného počtu KZP v CRM a dohledovém centru </w:t>
      </w:r>
      <w:proofErr w:type="spellStart"/>
      <w:proofErr w:type="gram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>,  rozšířená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podpora procesů a odstraňování poruch v rozsahu 30 min. na jednoho KZP bez výjezdu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technika,  je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</w:t>
      </w:r>
      <w:r w:rsidR="00A31A2D">
        <w:rPr>
          <w:rFonts w:ascii="SansationUN" w:eastAsia="SansationUN" w:hAnsi="SansationUN" w:cs="SansationUN"/>
          <w:color w:val="000000"/>
          <w:sz w:val="22"/>
          <w:szCs w:val="22"/>
        </w:rPr>
        <w:t>5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000.- Kč bez DPH měsíčně.  </w:t>
      </w:r>
    </w:p>
    <w:p w14:paraId="167A91F0" w14:textId="77777777" w:rsidR="00906958" w:rsidRDefault="00906958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773D69EF" w14:textId="77777777" w:rsidR="00906958" w:rsidRDefault="00906958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A15EAE7" w14:textId="77777777" w:rsidR="00906958" w:rsidRDefault="0047682C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>
        <w:rPr>
          <w:rFonts w:ascii="SansationUN" w:eastAsia="SansationUN" w:hAnsi="SansationUN" w:cs="SansationUN"/>
          <w:noProof/>
          <w:color w:val="000000"/>
          <w:sz w:val="22"/>
          <w:szCs w:val="22"/>
          <w:lang w:eastAsia="cs-CZ" w:bidi="ar-SA"/>
        </w:rPr>
        <w:lastRenderedPageBreak/>
        <w:drawing>
          <wp:anchor distT="0" distB="0" distL="0" distR="0" simplePos="0" relativeHeight="2" behindDoc="0" locked="0" layoutInCell="0" allowOverlap="1" wp14:anchorId="2D5A097D" wp14:editId="722AC4AB">
            <wp:simplePos x="0" y="0"/>
            <wp:positionH relativeFrom="column">
              <wp:posOffset>333375</wp:posOffset>
            </wp:positionH>
            <wp:positionV relativeFrom="paragraph">
              <wp:posOffset>219075</wp:posOffset>
            </wp:positionV>
            <wp:extent cx="4463415" cy="1301115"/>
            <wp:effectExtent l="0" t="0" r="0" b="0"/>
            <wp:wrapTopAndBottom/>
            <wp:docPr id="1" name="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415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D54291" w14:textId="77777777" w:rsid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b/>
          <w:bCs/>
          <w:color w:val="000000"/>
          <w:sz w:val="22"/>
          <w:szCs w:val="22"/>
        </w:rPr>
      </w:pPr>
    </w:p>
    <w:p w14:paraId="7D28F0E3" w14:textId="211B3537" w:rsid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b/>
          <w:bCs/>
          <w:color w:val="000000"/>
          <w:sz w:val="22"/>
          <w:szCs w:val="22"/>
        </w:rPr>
      </w:pPr>
      <w:proofErr w:type="spellStart"/>
      <w:r w:rsidRPr="00783A00">
        <w:rPr>
          <w:rFonts w:ascii="SansationUN" w:eastAsia="SansationUN" w:hAnsi="SansationUN" w:cs="SansationUN"/>
          <w:b/>
          <w:bCs/>
          <w:color w:val="000000"/>
          <w:sz w:val="22"/>
          <w:szCs w:val="22"/>
        </w:rPr>
        <w:t>Kabelovody</w:t>
      </w:r>
      <w:proofErr w:type="spellEnd"/>
      <w:r w:rsidRPr="00783A00">
        <w:rPr>
          <w:rFonts w:ascii="SansationUN" w:eastAsia="SansationUN" w:hAnsi="SansationUN" w:cs="SansationUN"/>
          <w:b/>
          <w:bCs/>
          <w:color w:val="000000"/>
          <w:sz w:val="22"/>
          <w:szCs w:val="22"/>
        </w:rPr>
        <w:t>, výkopy, chráničky</w:t>
      </w:r>
    </w:p>
    <w:p w14:paraId="36340332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b/>
          <w:bCs/>
          <w:color w:val="000000"/>
          <w:sz w:val="22"/>
          <w:szCs w:val="22"/>
        </w:rPr>
      </w:pPr>
    </w:p>
    <w:p w14:paraId="26AE26E2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Projekt Dotované sítě předpokládá přístup k pasivní infrastruktuře na úrovni nenasvíceného vlákna,</w:t>
      </w:r>
    </w:p>
    <w:p w14:paraId="02166DAB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pro který je dimenzován. Chráničky, které jsou redundantní některých úsecích Dotované sítě jsou</w:t>
      </w:r>
    </w:p>
    <w:p w14:paraId="3179EA20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primárně určeny jako záložní, pro případ poruchy například páteřní tras nebo další rozvoj sítě. Přístup</w:t>
      </w:r>
    </w:p>
    <w:p w14:paraId="2D179F87" w14:textId="0C6F95EB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 xml:space="preserve">ke </w:t>
      </w:r>
      <w:proofErr w:type="spellStart"/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Kabelovodům</w:t>
      </w:r>
      <w:proofErr w:type="spellEnd"/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 xml:space="preserve">, výkopům a chráničkám </w:t>
      </w:r>
      <w:proofErr w:type="spellStart"/>
      <w:r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 xml:space="preserve"> standardně neposkytuje, pouze na základě</w:t>
      </w:r>
    </w:p>
    <w:p w14:paraId="7E4FB69C" w14:textId="77777777" w:rsid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individuálního projektu a nacenění.</w:t>
      </w:r>
    </w:p>
    <w:p w14:paraId="28FB861F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531D8431" w14:textId="77777777" w:rsid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b/>
          <w:bCs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b/>
          <w:bCs/>
          <w:color w:val="000000"/>
          <w:sz w:val="22"/>
          <w:szCs w:val="22"/>
        </w:rPr>
        <w:t>Nenasvícená vlákna (Kabely)</w:t>
      </w:r>
    </w:p>
    <w:p w14:paraId="62261653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b/>
          <w:bCs/>
          <w:color w:val="000000"/>
          <w:sz w:val="22"/>
          <w:szCs w:val="22"/>
        </w:rPr>
      </w:pPr>
    </w:p>
    <w:p w14:paraId="2E654004" w14:textId="77777777" w:rsid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Cena pronájmu 1 m vlákna pro páteřní linky 2,50 Kč/ bez DPH měsíčně.</w:t>
      </w:r>
    </w:p>
    <w:p w14:paraId="4D326360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7D55A8B9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 xml:space="preserve">Předběžná stanovená cena pronájmu poslední míle nenasvíceného vlákna </w:t>
      </w:r>
      <w:proofErr w:type="gramStart"/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k</w:t>
      </w:r>
      <w:proofErr w:type="gramEnd"/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 xml:space="preserve"> koncovému Uživateli</w:t>
      </w:r>
    </w:p>
    <w:p w14:paraId="5A36C827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(zákazníkovi) Partnera je 300 Kč bez DPH /měsíčně.</w:t>
      </w:r>
    </w:p>
    <w:p w14:paraId="02A95F42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(Tato je vypočtena jako průměrná vzdálenost vlákna k zákazníkovi v m * měsíční cena pronájmu za</w:t>
      </w:r>
    </w:p>
    <w:p w14:paraId="05E15F89" w14:textId="36B80759" w:rsidR="00906958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proofErr w:type="gramStart"/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1m</w:t>
      </w:r>
      <w:proofErr w:type="gramEnd"/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.)</w:t>
      </w:r>
    </w:p>
    <w:p w14:paraId="321AC66A" w14:textId="77777777" w:rsidR="00906958" w:rsidRDefault="0047682C">
      <w:pPr>
        <w:pStyle w:val="LO-normal"/>
        <w:tabs>
          <w:tab w:val="left" w:pos="284"/>
        </w:tabs>
        <w:spacing w:before="280" w:after="280"/>
        <w:ind w:right="613"/>
        <w:rPr>
          <w:sz w:val="22"/>
          <w:szCs w:val="22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Rozvaděče a distribuční skříně</w:t>
      </w:r>
    </w:p>
    <w:p w14:paraId="483A9A76" w14:textId="4237915F" w:rsidR="00906958" w:rsidRDefault="0047682C">
      <w:pPr>
        <w:pStyle w:val="LO-normal"/>
        <w:tabs>
          <w:tab w:val="left" w:pos="284"/>
        </w:tabs>
        <w:spacing w:before="280" w:after="280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Partnerovi bude účtována poměrná část, která se rovná měsíční ceně pronájmu*Počet připojení </w:t>
      </w:r>
      <w:proofErr w:type="spell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/Počet připojení Partnera, za předpokladu, že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obsazení  plocha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zařízení Partnera a </w:t>
      </w:r>
      <w:proofErr w:type="spell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bude cca.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1:1 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Příklad :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Průměrná měsíční cena pronájmu celého rozvaděče je 1000 Kč bez DPH měsíčně, počet připojených zákazníků </w:t>
      </w:r>
      <w:proofErr w:type="spell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= 100, Počet připojených zákazníků Partnera = 10,00 Kč. Cena pronájmu umístění jednoho Uživatele</w:t>
      </w:r>
      <w:r w:rsidR="00783A00">
        <w:rPr>
          <w:rFonts w:ascii="SansationUN" w:eastAsia="SansationUN" w:hAnsi="SansationUN" w:cs="SansationUN"/>
          <w:color w:val="000000"/>
          <w:sz w:val="22"/>
          <w:szCs w:val="22"/>
        </w:rPr>
        <w:t xml:space="preserve">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>(Zákazníka) Partnera je 10,00 Kč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 w:rsidR="00783A00">
        <w:rPr>
          <w:sz w:val="22"/>
          <w:szCs w:val="22"/>
        </w:rPr>
        <w:br/>
      </w:r>
    </w:p>
    <w:p w14:paraId="0B44856D" w14:textId="77777777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jc w:val="center"/>
        <w:rPr>
          <w:sz w:val="22"/>
          <w:szCs w:val="22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III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Určení maximální velkoobchodní ceny VULA</w:t>
      </w:r>
    </w:p>
    <w:p w14:paraId="5EBF50EE" w14:textId="77777777" w:rsidR="00906958" w:rsidRDefault="00906958">
      <w:pPr>
        <w:pStyle w:val="LO-normal"/>
        <w:widowControl w:val="0"/>
        <w:spacing w:before="6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6C90AC59" w14:textId="77777777" w:rsidR="00906958" w:rsidRDefault="00820389">
      <w:pPr>
        <w:pStyle w:val="LO-normal"/>
        <w:widowControl w:val="0"/>
        <w:spacing w:line="288" w:lineRule="auto"/>
        <w:ind w:left="135" w:right="133"/>
        <w:jc w:val="both"/>
        <w:rPr>
          <w:sz w:val="22"/>
          <w:szCs w:val="22"/>
        </w:rPr>
      </w:pPr>
      <w:bookmarkStart w:id="0" w:name="_heading=h.gjdgxs"/>
      <w:bookmarkEnd w:id="0"/>
      <w:proofErr w:type="spellStart"/>
      <w:r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 w:rsidR="0047682C">
        <w:rPr>
          <w:rFonts w:ascii="SansationUN" w:eastAsia="SansationUN" w:hAnsi="SansationUN" w:cs="SansationUN"/>
          <w:color w:val="000000"/>
          <w:sz w:val="22"/>
          <w:szCs w:val="22"/>
        </w:rPr>
        <w:t xml:space="preserve"> může stanovit velkoobchodní cenu za službu aktivního přístupu VULA maximálně ve výši odpovídající ceně stanovené metodou „retail minus“, přičemž velikost marže stanoví správce dotačního programu v součinnosti s ČTÚ. Metoda „retail minus“ se aplikuje na základní (nejlevnější) maloobchodní produkt přístupu k síti Internet.</w:t>
      </w:r>
    </w:p>
    <w:p w14:paraId="0530D623" w14:textId="77777777" w:rsidR="00906958" w:rsidRDefault="00906958">
      <w:pPr>
        <w:pStyle w:val="LO-normal"/>
        <w:widowControl w:val="0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3D939D4F" w14:textId="77777777" w:rsidR="00906958" w:rsidRDefault="0047682C">
      <w:pPr>
        <w:pStyle w:val="LO-normal"/>
        <w:widowControl w:val="0"/>
        <w:spacing w:before="1" w:after="6"/>
        <w:ind w:left="135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Cena velkoobchodní služby VULA se stanoví podle vzorce: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6306BA10" w14:textId="77777777" w:rsidR="00906958" w:rsidRDefault="00906958">
      <w:pPr>
        <w:pStyle w:val="LO-normal"/>
        <w:widowControl w:val="0"/>
        <w:spacing w:before="1" w:after="6"/>
        <w:ind w:left="135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141CD3E7" w14:textId="77777777" w:rsidR="00906958" w:rsidRDefault="0047682C">
      <w:pPr>
        <w:pStyle w:val="LO-normal"/>
        <w:widowControl w:val="0"/>
        <w:spacing w:before="1" w:after="6"/>
        <w:ind w:left="135"/>
        <w:rPr>
          <w:sz w:val="22"/>
          <w:szCs w:val="22"/>
        </w:rPr>
      </w:pPr>
      <w:r>
        <w:rPr>
          <w:noProof/>
          <w:lang w:eastAsia="cs-CZ" w:bidi="ar-SA"/>
        </w:rPr>
        <w:lastRenderedPageBreak/>
        <w:drawing>
          <wp:inline distT="0" distB="0" distL="0" distR="0" wp14:anchorId="6DC7C02A" wp14:editId="232408C4">
            <wp:extent cx="5478780" cy="1381125"/>
            <wp:effectExtent l="0" t="0" r="0" b="0"/>
            <wp:docPr id="2" name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8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A0176" w14:textId="77777777" w:rsidR="00906958" w:rsidRDefault="00906958">
      <w:pPr>
        <w:pStyle w:val="LO-normal"/>
        <w:widowControl w:val="0"/>
        <w:spacing w:before="1" w:after="6"/>
        <w:ind w:left="135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1B6EE61D" w14:textId="77777777" w:rsidR="00906958" w:rsidRDefault="00906958">
      <w:pPr>
        <w:pStyle w:val="LO-normal"/>
        <w:widowControl w:val="0"/>
        <w:spacing w:before="1" w:after="6"/>
        <w:ind w:left="135"/>
        <w:rPr>
          <w:rFonts w:ascii="SansationUN" w:eastAsia="SansationUN" w:hAnsi="SansationUN" w:cs="SansationUN"/>
          <w:sz w:val="22"/>
          <w:szCs w:val="22"/>
        </w:rPr>
      </w:pPr>
    </w:p>
    <w:p w14:paraId="087E9ECF" w14:textId="77777777" w:rsidR="00906958" w:rsidRDefault="00906958">
      <w:pPr>
        <w:pStyle w:val="LO-normal"/>
        <w:widowControl w:val="0"/>
        <w:spacing w:before="1" w:after="6"/>
        <w:ind w:left="135"/>
        <w:rPr>
          <w:rFonts w:ascii="SansationUN" w:eastAsia="SansationUN" w:hAnsi="SansationUN" w:cs="SansationUN"/>
          <w:sz w:val="22"/>
          <w:szCs w:val="22"/>
        </w:rPr>
      </w:pPr>
    </w:p>
    <w:p w14:paraId="7C9F2E7B" w14:textId="77777777" w:rsidR="00906958" w:rsidRDefault="00906958">
      <w:pPr>
        <w:pStyle w:val="LO-normal"/>
        <w:widowControl w:val="0"/>
        <w:spacing w:before="1" w:after="6"/>
        <w:ind w:left="135"/>
        <w:rPr>
          <w:rFonts w:ascii="SansationUN" w:eastAsia="SansationUN" w:hAnsi="SansationUN" w:cs="SansationUN"/>
          <w:color w:val="000000"/>
          <w:sz w:val="22"/>
          <w:szCs w:val="22"/>
        </w:rPr>
      </w:pPr>
    </w:p>
    <w:tbl>
      <w:tblPr>
        <w:tblW w:w="8828" w:type="dxa"/>
        <w:tblLayout w:type="fixed"/>
        <w:tblLook w:val="0400" w:firstRow="0" w:lastRow="0" w:firstColumn="0" w:lastColumn="0" w:noHBand="0" w:noVBand="1"/>
      </w:tblPr>
      <w:tblGrid>
        <w:gridCol w:w="2535"/>
        <w:gridCol w:w="2290"/>
        <w:gridCol w:w="4003"/>
      </w:tblGrid>
      <w:tr w:rsidR="00906958" w14:paraId="2C8BF8B0" w14:textId="77777777">
        <w:trPr>
          <w:trHeight w:val="450"/>
        </w:trPr>
        <w:tc>
          <w:tcPr>
            <w:tcW w:w="2535" w:type="dxa"/>
            <w:shd w:val="clear" w:color="auto" w:fill="B4C7DC"/>
            <w:vAlign w:val="center"/>
          </w:tcPr>
          <w:p w14:paraId="01C7293C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Tarif</w:t>
            </w:r>
          </w:p>
        </w:tc>
        <w:tc>
          <w:tcPr>
            <w:tcW w:w="2290" w:type="dxa"/>
            <w:shd w:val="clear" w:color="auto" w:fill="B4C7DC"/>
            <w:vAlign w:val="center"/>
          </w:tcPr>
          <w:p w14:paraId="5085A2B6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 xml:space="preserve">Měsíčně </w:t>
            </w:r>
            <w:r>
              <w:rPr>
                <w:rFonts w:ascii="SansationUN" w:eastAsia="SansationUN" w:hAnsi="SansationUN" w:cs="SansationUN"/>
                <w:sz w:val="22"/>
                <w:szCs w:val="22"/>
              </w:rPr>
              <w:t>(vč. DPH)</w:t>
            </w:r>
          </w:p>
        </w:tc>
        <w:tc>
          <w:tcPr>
            <w:tcW w:w="4003" w:type="dxa"/>
            <w:shd w:val="clear" w:color="auto" w:fill="B4C7DC"/>
            <w:vAlign w:val="center"/>
          </w:tcPr>
          <w:p w14:paraId="31BFF7A3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  <w:sz w:val="22"/>
                <w:szCs w:val="22"/>
              </w:rPr>
              <w:t>Maximální rychlost</w:t>
            </w:r>
          </w:p>
        </w:tc>
      </w:tr>
      <w:tr w:rsidR="00906958" w14:paraId="2FAC7501" w14:textId="77777777">
        <w:trPr>
          <w:trHeight w:val="450"/>
        </w:trPr>
        <w:tc>
          <w:tcPr>
            <w:tcW w:w="2535" w:type="dxa"/>
            <w:vAlign w:val="center"/>
          </w:tcPr>
          <w:p w14:paraId="10D054ED" w14:textId="60E3C2B5" w:rsidR="00906958" w:rsidRDefault="005B50F8">
            <w:pPr>
              <w:pStyle w:val="LO-normal"/>
              <w:widowControl w:val="0"/>
              <w:rPr>
                <w:rFonts w:ascii="SansationUN" w:hAnsi="SansationUN" w:hint="eastAsia"/>
                <w:b/>
                <w:bCs/>
                <w:sz w:val="22"/>
                <w:szCs w:val="22"/>
              </w:rPr>
            </w:pPr>
            <w:r>
              <w:rPr>
                <w:rFonts w:ascii="SansationUN" w:hAnsi="SansationUN"/>
                <w:b/>
                <w:bCs/>
                <w:sz w:val="22"/>
                <w:szCs w:val="22"/>
              </w:rPr>
              <w:t>FIBER 150</w:t>
            </w:r>
          </w:p>
        </w:tc>
        <w:tc>
          <w:tcPr>
            <w:tcW w:w="2290" w:type="dxa"/>
            <w:vAlign w:val="center"/>
          </w:tcPr>
          <w:p w14:paraId="2356CB89" w14:textId="77777777" w:rsidR="00906958" w:rsidRDefault="0047682C">
            <w:pPr>
              <w:pStyle w:val="LO-normal"/>
              <w:widowControl w:val="0"/>
              <w:jc w:val="center"/>
              <w:rPr>
                <w:rFonts w:ascii="SansationUN" w:hAnsi="SansationUN" w:hint="eastAsia"/>
                <w:b/>
                <w:bCs/>
                <w:sz w:val="22"/>
                <w:szCs w:val="22"/>
              </w:rPr>
            </w:pPr>
            <w:r>
              <w:rPr>
                <w:rFonts w:ascii="SansationUN" w:hAnsi="SansationUN"/>
                <w:b/>
                <w:bCs/>
                <w:sz w:val="22"/>
                <w:szCs w:val="22"/>
              </w:rPr>
              <w:t>350,- Kč</w:t>
            </w:r>
          </w:p>
        </w:tc>
        <w:tc>
          <w:tcPr>
            <w:tcW w:w="4003" w:type="dxa"/>
            <w:vAlign w:val="center"/>
          </w:tcPr>
          <w:p w14:paraId="53CB0C87" w14:textId="20BB9355" w:rsidR="00906958" w:rsidRDefault="005B50F8">
            <w:pPr>
              <w:pStyle w:val="LO-normal"/>
              <w:widowControl w:val="0"/>
              <w:jc w:val="center"/>
              <w:rPr>
                <w:rFonts w:ascii="SansationUN" w:hAnsi="SansationUN" w:hint="eastAsia"/>
                <w:b/>
                <w:bCs/>
                <w:sz w:val="22"/>
                <w:szCs w:val="22"/>
              </w:rPr>
            </w:pPr>
            <w:r>
              <w:rPr>
                <w:rFonts w:ascii="SansationUN" w:hAnsi="SansationUN"/>
                <w:b/>
                <w:bCs/>
                <w:sz w:val="22"/>
                <w:szCs w:val="22"/>
              </w:rPr>
              <w:t>150</w:t>
            </w:r>
            <w:r w:rsidR="0047682C">
              <w:rPr>
                <w:rFonts w:ascii="SansationUN" w:hAnsi="SansationUN"/>
                <w:b/>
                <w:bCs/>
                <w:sz w:val="22"/>
                <w:szCs w:val="22"/>
              </w:rPr>
              <w:t xml:space="preserve"> / </w:t>
            </w:r>
            <w:r>
              <w:rPr>
                <w:rFonts w:ascii="SansationUN" w:hAnsi="SansationUN"/>
                <w:b/>
                <w:bCs/>
                <w:sz w:val="22"/>
                <w:szCs w:val="22"/>
              </w:rPr>
              <w:t>80</w:t>
            </w:r>
            <w:r w:rsidR="0047682C">
              <w:rPr>
                <w:rFonts w:ascii="SansationUN" w:hAnsi="SansationUN"/>
                <w:b/>
                <w:bCs/>
                <w:sz w:val="22"/>
                <w:szCs w:val="22"/>
              </w:rPr>
              <w:t xml:space="preserve"> Mbps (</w:t>
            </w:r>
            <w:proofErr w:type="spellStart"/>
            <w:r w:rsidR="0047682C">
              <w:rPr>
                <w:rFonts w:ascii="SansationUN" w:hAnsi="SansationUN"/>
                <w:b/>
                <w:bCs/>
                <w:sz w:val="22"/>
                <w:szCs w:val="22"/>
              </w:rPr>
              <w:t>down</w:t>
            </w:r>
            <w:proofErr w:type="spellEnd"/>
            <w:r w:rsidR="0047682C">
              <w:rPr>
                <w:rFonts w:ascii="SansationUN" w:hAnsi="SansationUN"/>
                <w:b/>
                <w:bCs/>
                <w:sz w:val="22"/>
                <w:szCs w:val="22"/>
              </w:rPr>
              <w:t>/up)</w:t>
            </w:r>
          </w:p>
        </w:tc>
      </w:tr>
      <w:tr w:rsidR="00906958" w14:paraId="1755AA81" w14:textId="77777777">
        <w:trPr>
          <w:trHeight w:val="450"/>
        </w:trPr>
        <w:tc>
          <w:tcPr>
            <w:tcW w:w="2535" w:type="dxa"/>
            <w:vAlign w:val="center"/>
          </w:tcPr>
          <w:p w14:paraId="061178AA" w14:textId="6BA73F1A" w:rsidR="00906958" w:rsidRDefault="005B50F8">
            <w:pPr>
              <w:pStyle w:val="LO-normal"/>
              <w:widowControl w:val="0"/>
              <w:rPr>
                <w:rFonts w:ascii="SansationUN" w:hAnsi="SansationUN" w:hint="eastAsia"/>
                <w:b/>
                <w:bCs/>
                <w:sz w:val="22"/>
                <w:szCs w:val="22"/>
              </w:rPr>
            </w:pPr>
            <w:r>
              <w:rPr>
                <w:rFonts w:ascii="SansationUN" w:hAnsi="SansationUN" w:hint="eastAsia"/>
                <w:b/>
                <w:bCs/>
                <w:sz w:val="22"/>
                <w:szCs w:val="22"/>
              </w:rPr>
              <w:t>F</w:t>
            </w:r>
            <w:r>
              <w:rPr>
                <w:rFonts w:ascii="SansationUN" w:hAnsi="SansationUN"/>
                <w:b/>
                <w:bCs/>
                <w:sz w:val="22"/>
                <w:szCs w:val="22"/>
              </w:rPr>
              <w:t>IBER 500</w:t>
            </w:r>
          </w:p>
        </w:tc>
        <w:tc>
          <w:tcPr>
            <w:tcW w:w="2290" w:type="dxa"/>
            <w:vAlign w:val="center"/>
          </w:tcPr>
          <w:p w14:paraId="674EC84E" w14:textId="6E7FCF13" w:rsidR="00906958" w:rsidRDefault="005B50F8">
            <w:pPr>
              <w:pStyle w:val="LO-normal"/>
              <w:widowControl w:val="0"/>
              <w:jc w:val="center"/>
              <w:rPr>
                <w:rFonts w:ascii="SansationUN" w:hAnsi="SansationUN" w:hint="eastAsia"/>
                <w:b/>
                <w:bCs/>
                <w:sz w:val="22"/>
                <w:szCs w:val="22"/>
              </w:rPr>
            </w:pPr>
            <w:r>
              <w:rPr>
                <w:rFonts w:ascii="SansationUN" w:hAnsi="SansationUN"/>
                <w:b/>
                <w:bCs/>
                <w:sz w:val="22"/>
                <w:szCs w:val="22"/>
              </w:rPr>
              <w:t>5</w:t>
            </w:r>
            <w:r w:rsidR="0047682C">
              <w:rPr>
                <w:rFonts w:ascii="SansationUN" w:hAnsi="SansationUN"/>
                <w:b/>
                <w:bCs/>
                <w:sz w:val="22"/>
                <w:szCs w:val="22"/>
              </w:rPr>
              <w:t>50,- Kč</w:t>
            </w:r>
          </w:p>
        </w:tc>
        <w:tc>
          <w:tcPr>
            <w:tcW w:w="4003" w:type="dxa"/>
            <w:vAlign w:val="center"/>
          </w:tcPr>
          <w:p w14:paraId="54673B2A" w14:textId="2AA441B7" w:rsidR="00906958" w:rsidRDefault="005B50F8">
            <w:pPr>
              <w:pStyle w:val="LO-normal"/>
              <w:widowControl w:val="0"/>
              <w:jc w:val="center"/>
              <w:rPr>
                <w:rFonts w:ascii="SansationUN" w:hAnsi="SansationUN" w:hint="eastAsia"/>
                <w:b/>
                <w:bCs/>
                <w:sz w:val="22"/>
                <w:szCs w:val="22"/>
              </w:rPr>
            </w:pPr>
            <w:r>
              <w:rPr>
                <w:rFonts w:ascii="SansationUN" w:hAnsi="SansationUN"/>
                <w:b/>
                <w:bCs/>
                <w:sz w:val="22"/>
                <w:szCs w:val="22"/>
              </w:rPr>
              <w:t>500</w:t>
            </w:r>
            <w:r w:rsidR="0047682C">
              <w:rPr>
                <w:rFonts w:ascii="SansationUN" w:hAnsi="SansationUN"/>
                <w:b/>
                <w:bCs/>
                <w:sz w:val="22"/>
                <w:szCs w:val="22"/>
              </w:rPr>
              <w:t xml:space="preserve"> / </w:t>
            </w:r>
            <w:r>
              <w:rPr>
                <w:rFonts w:ascii="SansationUN" w:hAnsi="SansationUN"/>
                <w:b/>
                <w:bCs/>
                <w:sz w:val="22"/>
                <w:szCs w:val="22"/>
              </w:rPr>
              <w:t>80</w:t>
            </w:r>
            <w:r w:rsidR="0047682C">
              <w:rPr>
                <w:rFonts w:ascii="SansationUN" w:hAnsi="SansationUN"/>
                <w:b/>
                <w:bCs/>
                <w:sz w:val="22"/>
                <w:szCs w:val="22"/>
              </w:rPr>
              <w:t xml:space="preserve"> Mbps (</w:t>
            </w:r>
            <w:proofErr w:type="spellStart"/>
            <w:r w:rsidR="0047682C">
              <w:rPr>
                <w:rFonts w:ascii="SansationUN" w:hAnsi="SansationUN"/>
                <w:b/>
                <w:bCs/>
                <w:sz w:val="22"/>
                <w:szCs w:val="22"/>
              </w:rPr>
              <w:t>down</w:t>
            </w:r>
            <w:proofErr w:type="spellEnd"/>
            <w:r w:rsidR="0047682C">
              <w:rPr>
                <w:rFonts w:ascii="SansationUN" w:hAnsi="SansationUN"/>
                <w:b/>
                <w:bCs/>
                <w:sz w:val="22"/>
                <w:szCs w:val="22"/>
              </w:rPr>
              <w:t>/up)</w:t>
            </w:r>
          </w:p>
        </w:tc>
      </w:tr>
      <w:tr w:rsidR="00906958" w14:paraId="4143D170" w14:textId="77777777">
        <w:trPr>
          <w:trHeight w:val="450"/>
        </w:trPr>
        <w:tc>
          <w:tcPr>
            <w:tcW w:w="2535" w:type="dxa"/>
            <w:vAlign w:val="center"/>
          </w:tcPr>
          <w:p w14:paraId="4C7ACE16" w14:textId="18B67512" w:rsidR="00906958" w:rsidRDefault="005B50F8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FIBER 1000</w:t>
            </w:r>
          </w:p>
        </w:tc>
        <w:tc>
          <w:tcPr>
            <w:tcW w:w="2290" w:type="dxa"/>
            <w:vAlign w:val="center"/>
          </w:tcPr>
          <w:p w14:paraId="1E40F6D0" w14:textId="2E81AAB5" w:rsidR="00906958" w:rsidRDefault="005B50F8">
            <w:pPr>
              <w:pStyle w:val="LO-normal"/>
              <w:widowControl w:val="0"/>
              <w:jc w:val="center"/>
              <w:rPr>
                <w:b/>
                <w:bCs/>
              </w:rPr>
            </w:pPr>
            <w:r>
              <w:rPr>
                <w:rFonts w:ascii="SansationUN" w:eastAsia="SansationUN" w:hAnsi="SansationUN" w:cs="SansationUN"/>
                <w:b/>
                <w:bCs/>
                <w:sz w:val="22"/>
                <w:szCs w:val="22"/>
              </w:rPr>
              <w:t>75</w:t>
            </w:r>
            <w:r w:rsidR="0047682C">
              <w:rPr>
                <w:rFonts w:ascii="SansationUN" w:eastAsia="SansationUN" w:hAnsi="SansationUN" w:cs="SansationUN"/>
                <w:b/>
                <w:bCs/>
                <w:sz w:val="22"/>
                <w:szCs w:val="22"/>
              </w:rPr>
              <w:t>0,- Kč</w:t>
            </w:r>
          </w:p>
        </w:tc>
        <w:tc>
          <w:tcPr>
            <w:tcW w:w="4003" w:type="dxa"/>
            <w:vAlign w:val="center"/>
          </w:tcPr>
          <w:p w14:paraId="3D4954B7" w14:textId="19B26E5C" w:rsidR="005B5488" w:rsidRPr="005B5488" w:rsidRDefault="005B50F8" w:rsidP="005B5488">
            <w:pPr>
              <w:pStyle w:val="LO-normal"/>
              <w:widowControl w:val="0"/>
              <w:jc w:val="center"/>
              <w:rPr>
                <w:rFonts w:ascii="SansationUN" w:eastAsia="SansationUN" w:hAnsi="SansationUN" w:cs="SansationUN"/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1000</w:t>
            </w:r>
            <w:r w:rsidR="0047682C">
              <w:rPr>
                <w:rFonts w:ascii="SansationUN" w:eastAsia="SansationUN" w:hAnsi="SansationUN" w:cs="SansationUN"/>
                <w:b/>
                <w:sz w:val="22"/>
                <w:szCs w:val="22"/>
              </w:rPr>
              <w:t xml:space="preserve"> / </w:t>
            </w:r>
            <w:r w:rsidR="005B5488">
              <w:rPr>
                <w:rFonts w:ascii="SansationUN" w:eastAsia="SansationUN" w:hAnsi="SansationUN" w:cs="SansationUN"/>
                <w:b/>
                <w:sz w:val="22"/>
                <w:szCs w:val="22"/>
              </w:rPr>
              <w:t>1000</w:t>
            </w:r>
            <w:r w:rsidR="0047682C">
              <w:rPr>
                <w:rFonts w:ascii="SansationUN" w:eastAsia="SansationUN" w:hAnsi="SansationUN" w:cs="SansationUN"/>
                <w:b/>
                <w:sz w:val="22"/>
                <w:szCs w:val="22"/>
              </w:rPr>
              <w:t xml:space="preserve"> Mbps (</w:t>
            </w:r>
            <w:proofErr w:type="spellStart"/>
            <w:r w:rsidR="0047682C">
              <w:rPr>
                <w:rFonts w:ascii="SansationUN" w:eastAsia="SansationUN" w:hAnsi="SansationUN" w:cs="SansationUN"/>
                <w:b/>
                <w:sz w:val="22"/>
                <w:szCs w:val="22"/>
              </w:rPr>
              <w:t>down</w:t>
            </w:r>
            <w:proofErr w:type="spellEnd"/>
            <w:r w:rsidR="0047682C">
              <w:rPr>
                <w:rFonts w:ascii="SansationUN" w:eastAsia="SansationUN" w:hAnsi="SansationUN" w:cs="SansationUN"/>
                <w:b/>
                <w:sz w:val="22"/>
                <w:szCs w:val="22"/>
              </w:rPr>
              <w:t>/up)</w:t>
            </w:r>
          </w:p>
        </w:tc>
      </w:tr>
      <w:tr w:rsidR="005B5488" w14:paraId="43939F84" w14:textId="77777777">
        <w:trPr>
          <w:trHeight w:val="450"/>
        </w:trPr>
        <w:tc>
          <w:tcPr>
            <w:tcW w:w="2535" w:type="dxa"/>
            <w:vAlign w:val="center"/>
          </w:tcPr>
          <w:p w14:paraId="6F6363E5" w14:textId="744B0DC3" w:rsidR="005B5488" w:rsidRDefault="005B5488" w:rsidP="005B5488">
            <w:pPr>
              <w:pStyle w:val="LO-normal"/>
              <w:widowControl w:val="0"/>
              <w:rPr>
                <w:rFonts w:ascii="SansationUN" w:eastAsia="SansationUN" w:hAnsi="SansationUN" w:cs="SansationUN"/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FIBER 10G</w:t>
            </w:r>
          </w:p>
        </w:tc>
        <w:tc>
          <w:tcPr>
            <w:tcW w:w="2290" w:type="dxa"/>
            <w:vAlign w:val="center"/>
          </w:tcPr>
          <w:p w14:paraId="52FC4971" w14:textId="666D61E5" w:rsidR="005B5488" w:rsidRDefault="005B5488" w:rsidP="005B5488">
            <w:pPr>
              <w:pStyle w:val="LO-normal"/>
              <w:widowControl w:val="0"/>
              <w:jc w:val="center"/>
              <w:rPr>
                <w:rFonts w:ascii="SansationUN" w:eastAsia="SansationUN" w:hAnsi="SansationUN" w:cs="SansationUN"/>
                <w:b/>
                <w:bCs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bCs/>
                <w:sz w:val="22"/>
                <w:szCs w:val="22"/>
              </w:rPr>
              <w:t>3 999,- Kč</w:t>
            </w:r>
          </w:p>
        </w:tc>
        <w:tc>
          <w:tcPr>
            <w:tcW w:w="4003" w:type="dxa"/>
            <w:vAlign w:val="center"/>
          </w:tcPr>
          <w:p w14:paraId="339A5AA1" w14:textId="0D516975" w:rsidR="005B5488" w:rsidRDefault="005B5488" w:rsidP="005B5488">
            <w:pPr>
              <w:pStyle w:val="LO-normal"/>
              <w:widowControl w:val="0"/>
              <w:jc w:val="center"/>
              <w:rPr>
                <w:rFonts w:ascii="SansationUN" w:eastAsia="SansationUN" w:hAnsi="SansationUN" w:cs="SansationUN"/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10000 / 1000 Mbps (</w:t>
            </w:r>
            <w:proofErr w:type="spellStart"/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down</w:t>
            </w:r>
            <w:proofErr w:type="spellEnd"/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/up)</w:t>
            </w:r>
          </w:p>
        </w:tc>
      </w:tr>
    </w:tbl>
    <w:p w14:paraId="61C6912C" w14:textId="59BEFF14" w:rsidR="00906958" w:rsidRDefault="0047682C">
      <w:pPr>
        <w:pStyle w:val="LO-normal"/>
        <w:widowControl w:val="0"/>
        <w:spacing w:before="6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 Aktuální ceny C</w:t>
      </w:r>
      <w:r>
        <w:rPr>
          <w:rFonts w:ascii="SansationUN" w:eastAsia="SansationUN" w:hAnsi="SansationUN" w:cs="SansationUN"/>
          <w:color w:val="000000"/>
          <w:sz w:val="22"/>
          <w:szCs w:val="22"/>
          <w:vertAlign w:val="subscript"/>
        </w:rPr>
        <w:t xml:space="preserve">MO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ve firmě </w:t>
      </w:r>
      <w:proofErr w:type="spell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 xml:space="preserve"> k 01.0</w:t>
      </w:r>
      <w:r w:rsidR="005B50F8">
        <w:rPr>
          <w:rFonts w:ascii="SansationUN" w:eastAsia="SansationUN" w:hAnsi="SansationUN" w:cs="SansationUN"/>
          <w:color w:val="000000"/>
          <w:sz w:val="22"/>
          <w:szCs w:val="22"/>
        </w:rPr>
        <w:t>8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>. 202</w:t>
      </w:r>
      <w:r w:rsidR="005B5488">
        <w:rPr>
          <w:rFonts w:ascii="SansationUN" w:eastAsia="SansationUN" w:hAnsi="SansationUN" w:cs="SansationUN"/>
          <w:color w:val="000000"/>
          <w:sz w:val="22"/>
          <w:szCs w:val="22"/>
        </w:rPr>
        <w:t>5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viz. www.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teamcity.cz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19BC3CDF" w14:textId="77777777" w:rsidR="00906958" w:rsidRDefault="00906958">
      <w:pPr>
        <w:pStyle w:val="LO-normal"/>
        <w:widowControl w:val="0"/>
        <w:spacing w:before="6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65780276" w14:textId="77777777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jc w:val="center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III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Velkoobchodní ceny za služby datového toku (</w:t>
      </w:r>
      <w:proofErr w:type="spellStart"/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bitstreamu</w:t>
      </w:r>
      <w:proofErr w:type="spellEnd"/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)</w:t>
      </w:r>
    </w:p>
    <w:p w14:paraId="480365B3" w14:textId="77777777" w:rsidR="00906958" w:rsidRDefault="00906958">
      <w:pPr>
        <w:pStyle w:val="LO-normal"/>
        <w:widowControl w:val="0"/>
        <w:spacing w:before="6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45614F08" w14:textId="77777777" w:rsidR="00906958" w:rsidRDefault="00820389">
      <w:pPr>
        <w:pStyle w:val="LO-normal"/>
        <w:widowControl w:val="0"/>
        <w:spacing w:line="288" w:lineRule="auto"/>
        <w:ind w:left="136" w:right="133"/>
        <w:jc w:val="both"/>
        <w:rPr>
          <w:sz w:val="22"/>
          <w:szCs w:val="22"/>
        </w:rPr>
      </w:pPr>
      <w:proofErr w:type="spellStart"/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 w:rsidR="0047682C">
        <w:rPr>
          <w:rFonts w:ascii="SansationUN" w:eastAsia="SansationUN" w:hAnsi="SansationUN" w:cs="SansationUN"/>
          <w:color w:val="000000"/>
          <w:sz w:val="22"/>
          <w:szCs w:val="22"/>
        </w:rPr>
        <w:t xml:space="preserve">  stanoví</w:t>
      </w:r>
      <w:proofErr w:type="gramEnd"/>
      <w:r w:rsidR="0047682C">
        <w:rPr>
          <w:rFonts w:ascii="SansationUN" w:eastAsia="SansationUN" w:hAnsi="SansationUN" w:cs="SansationUN"/>
          <w:color w:val="000000"/>
          <w:sz w:val="22"/>
          <w:szCs w:val="22"/>
        </w:rPr>
        <w:t xml:space="preserve"> velkoobchodní ceny za služby datového toku (</w:t>
      </w:r>
      <w:proofErr w:type="spellStart"/>
      <w:r w:rsidR="0047682C">
        <w:rPr>
          <w:rFonts w:ascii="SansationUN" w:eastAsia="SansationUN" w:hAnsi="SansationUN" w:cs="SansationUN"/>
          <w:color w:val="000000"/>
          <w:sz w:val="22"/>
          <w:szCs w:val="22"/>
        </w:rPr>
        <w:t>bitstreamu</w:t>
      </w:r>
      <w:proofErr w:type="spellEnd"/>
      <w:r w:rsidR="0047682C">
        <w:rPr>
          <w:rFonts w:ascii="SansationUN" w:eastAsia="SansationUN" w:hAnsi="SansationUN" w:cs="SansationUN"/>
          <w:color w:val="000000"/>
          <w:sz w:val="22"/>
          <w:szCs w:val="22"/>
        </w:rPr>
        <w:t xml:space="preserve">) navýšením ceny za své službu VULA (viz Článek </w:t>
      </w:r>
      <w:proofErr w:type="gramStart"/>
      <w:r w:rsidR="0047682C">
        <w:rPr>
          <w:rFonts w:ascii="SansationUN" w:eastAsia="SansationUN" w:hAnsi="SansationUN" w:cs="SansationUN"/>
          <w:color w:val="000000"/>
          <w:sz w:val="22"/>
          <w:szCs w:val="22"/>
        </w:rPr>
        <w:t>III )</w:t>
      </w:r>
      <w:proofErr w:type="gramEnd"/>
      <w:r w:rsidR="0047682C">
        <w:rPr>
          <w:rFonts w:ascii="SansationUN" w:eastAsia="SansationUN" w:hAnsi="SansationUN" w:cs="SansationUN"/>
          <w:color w:val="000000"/>
          <w:sz w:val="22"/>
          <w:szCs w:val="22"/>
        </w:rPr>
        <w:t xml:space="preserve"> o náklady související s poskytnutím přenosové kapacity do povinného předávacího bodu a přiměřený zisk, který se odvíjí od aktuálně platně ČTÚ stanovené hodnoty WACC. V případě poskytování přístupu datovému toku na </w:t>
      </w:r>
      <w:proofErr w:type="spellStart"/>
      <w:r w:rsidR="0047682C">
        <w:rPr>
          <w:rFonts w:ascii="SansationUN" w:eastAsia="SansationUN" w:hAnsi="SansationUN" w:cs="SansationUN"/>
          <w:color w:val="000000"/>
          <w:sz w:val="22"/>
          <w:szCs w:val="22"/>
        </w:rPr>
        <w:t>Central</w:t>
      </w:r>
      <w:proofErr w:type="spellEnd"/>
      <w:r w:rsidR="0047682C">
        <w:rPr>
          <w:rFonts w:ascii="SansationUN" w:eastAsia="SansationUN" w:hAnsi="SansationUN" w:cs="SansationUN"/>
          <w:color w:val="000000"/>
          <w:sz w:val="22"/>
          <w:szCs w:val="22"/>
        </w:rPr>
        <w:t xml:space="preserve"> Office (náhrada za VULA v bezdrátových sítích) se velkoobchodní cena stanoví podle podmínek stanovení ceny VULA uvedené v </w:t>
      </w:r>
      <w:proofErr w:type="gramStart"/>
      <w:r w:rsidR="0047682C">
        <w:rPr>
          <w:rFonts w:ascii="SansationUN" w:eastAsia="SansationUN" w:hAnsi="SansationUN" w:cs="SansationUN"/>
          <w:color w:val="000000"/>
          <w:sz w:val="22"/>
          <w:szCs w:val="22"/>
        </w:rPr>
        <w:t>Článku  II</w:t>
      </w:r>
      <w:proofErr w:type="gramEnd"/>
      <w:r w:rsidR="0047682C">
        <w:rPr>
          <w:rFonts w:ascii="SansationUN" w:eastAsia="SansationUN" w:hAnsi="SansationUN" w:cs="SansationUN"/>
          <w:color w:val="000000"/>
          <w:sz w:val="22"/>
          <w:szCs w:val="22"/>
        </w:rPr>
        <w:t>. Ceny budou stanovovány individuálně dle konkrétního případu.</w:t>
      </w:r>
    </w:p>
    <w:p w14:paraId="4121B8ED" w14:textId="77777777" w:rsidR="00906958" w:rsidRDefault="00906958">
      <w:pPr>
        <w:pStyle w:val="LO-normal"/>
        <w:widowControl w:val="0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45C03FD4" w14:textId="77777777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jc w:val="center"/>
        <w:rPr>
          <w:sz w:val="22"/>
          <w:szCs w:val="22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IV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Velkoobchodní ceny za služby kolokace</w:t>
      </w:r>
    </w:p>
    <w:p w14:paraId="7B5D78C9" w14:textId="77777777" w:rsidR="00906958" w:rsidRDefault="00906958">
      <w:pPr>
        <w:pStyle w:val="LO-normal"/>
        <w:widowControl w:val="0"/>
        <w:spacing w:before="8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4BEFAFE1" w14:textId="77777777" w:rsidR="00906958" w:rsidRDefault="0047682C">
      <w:pPr>
        <w:pStyle w:val="LO-normal"/>
        <w:widowControl w:val="0"/>
        <w:spacing w:before="1" w:line="288" w:lineRule="auto"/>
        <w:ind w:left="135" w:right="133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Velkoobchodní ceny za služby kolokace poskytované v rámci povinné velkoobchodní </w:t>
      </w:r>
      <w:r>
        <w:rPr>
          <w:rFonts w:ascii="SansationUN" w:eastAsia="SansationUN" w:hAnsi="SansationUN" w:cs="SansationUN"/>
          <w:sz w:val="22"/>
          <w:szCs w:val="22"/>
        </w:rPr>
        <w:t>nabídky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v prostorách </w:t>
      </w:r>
      <w:proofErr w:type="spell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jsou poskytované pouze v případě, že je to technicky možné, tj. existují volné prostory a dostatečná kapacita napájení a konektivity.  Pokud není k dispozici vhodný prostor, umožní </w:t>
      </w:r>
      <w:proofErr w:type="spell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</w:t>
      </w:r>
      <w:r>
        <w:rPr>
          <w:rFonts w:ascii="SansationUN" w:eastAsia="SansationUN" w:hAnsi="SansationUN" w:cs="SansationUN"/>
          <w:sz w:val="22"/>
          <w:szCs w:val="22"/>
        </w:rPr>
        <w:t>umístění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zařízení Partnera v dostupné vzdálenosti mimo budovu hlavního rozvodu a poskytne mu dostatečnou součinnost pro realizaci jiného technického řešení služby kolokace.  V případě, že </w:t>
      </w:r>
      <w:r>
        <w:rPr>
          <w:rFonts w:ascii="SansationUN" w:eastAsia="SansationUN" w:hAnsi="SansationUN" w:cs="SansationUN"/>
          <w:sz w:val="22"/>
          <w:szCs w:val="22"/>
        </w:rPr>
        <w:t>služby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kolokace budou vyžadovat dodatečné investice do sdílených prostor </w:t>
      </w:r>
      <w:proofErr w:type="spell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vypracuje k odsouhlasení Partnerovi rozpočet a časový plán realizace těchto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lastRenderedPageBreak/>
        <w:t xml:space="preserve">investic.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Kalkulované ceny jsou nákladově orientované. 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Ceny  zahrnují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efektivně a účelně vynaložené náklady spojené s pořízením a provozováním prvků infrastruktury, vč. technologické plochy, a přiměřený zisk, který se odvíjí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od  aktuálně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platně ČTÚ stanovené hodnoty WACC. Kalkulace ceny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není  zatěžována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nákladovými položkami, které nejsou objektivně nezbytné k poskytování výše uvedených služeb.</w:t>
      </w:r>
    </w:p>
    <w:p w14:paraId="453B2421" w14:textId="77777777" w:rsidR="00906958" w:rsidRDefault="0047682C">
      <w:pPr>
        <w:pStyle w:val="LO-normal"/>
        <w:widowControl w:val="0"/>
        <w:spacing w:before="1" w:line="288" w:lineRule="auto"/>
        <w:ind w:left="136" w:right="133"/>
        <w:jc w:val="both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Velkoobchodní ceny za služby kolokace nezahrnují přijatou dotační podporu, ale pouze vlastní (tj. nedotované) náklady vynaložené </w:t>
      </w:r>
      <w:proofErr w:type="spell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>.</w:t>
      </w:r>
    </w:p>
    <w:p w14:paraId="08E5D438" w14:textId="77777777" w:rsidR="00906958" w:rsidRDefault="00906958">
      <w:pPr>
        <w:pStyle w:val="LO-normal"/>
        <w:tabs>
          <w:tab w:val="left" w:pos="284"/>
        </w:tabs>
        <w:spacing w:before="280" w:after="280"/>
        <w:ind w:right="613"/>
        <w:rPr>
          <w:rFonts w:ascii="SansationUN" w:eastAsia="SansationUN" w:hAnsi="SansationUN" w:cs="SansationUN"/>
          <w:sz w:val="22"/>
          <w:szCs w:val="22"/>
        </w:rPr>
      </w:pPr>
    </w:p>
    <w:p w14:paraId="740B0DBB" w14:textId="77777777" w:rsidR="00906958" w:rsidRDefault="00906958">
      <w:pPr>
        <w:pStyle w:val="LO-normal"/>
        <w:tabs>
          <w:tab w:val="left" w:pos="284"/>
        </w:tabs>
        <w:spacing w:before="280" w:after="280"/>
        <w:ind w:right="613"/>
        <w:rPr>
          <w:rFonts w:ascii="SansationUN" w:eastAsia="SansationUN" w:hAnsi="SansationUN" w:cs="SansationUN"/>
          <w:sz w:val="22"/>
          <w:szCs w:val="22"/>
        </w:rPr>
      </w:pPr>
    </w:p>
    <w:p w14:paraId="671AB146" w14:textId="77777777" w:rsidR="00906958" w:rsidRDefault="00906958">
      <w:pPr>
        <w:pStyle w:val="LO-normal"/>
        <w:tabs>
          <w:tab w:val="left" w:pos="284"/>
        </w:tabs>
        <w:spacing w:before="280" w:after="280"/>
        <w:ind w:right="613"/>
        <w:rPr>
          <w:rFonts w:ascii="SansationUN" w:eastAsia="SansationUN" w:hAnsi="SansationUN" w:cs="SansationUN"/>
          <w:sz w:val="22"/>
          <w:szCs w:val="22"/>
        </w:rPr>
      </w:pPr>
    </w:p>
    <w:tbl>
      <w:tblPr>
        <w:tblW w:w="7934" w:type="dxa"/>
        <w:tblInd w:w="496" w:type="dxa"/>
        <w:tblLayout w:type="fixed"/>
        <w:tblLook w:val="0400" w:firstRow="0" w:lastRow="0" w:firstColumn="0" w:lastColumn="0" w:noHBand="0" w:noVBand="1"/>
      </w:tblPr>
      <w:tblGrid>
        <w:gridCol w:w="4250"/>
        <w:gridCol w:w="1249"/>
        <w:gridCol w:w="2435"/>
      </w:tblGrid>
      <w:tr w:rsidR="00906958" w14:paraId="0A4E6C6B" w14:textId="77777777">
        <w:trPr>
          <w:trHeight w:val="270"/>
        </w:trPr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4C7DC"/>
            <w:vAlign w:val="center"/>
          </w:tcPr>
          <w:p w14:paraId="060FAB77" w14:textId="77777777" w:rsidR="00906958" w:rsidRDefault="0047682C">
            <w:pPr>
              <w:pStyle w:val="LO-normal"/>
              <w:widowControl w:val="0"/>
              <w:rPr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Navrhované ceny pro kolokaci (</w:t>
            </w:r>
            <w:proofErr w:type="spellStart"/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hostig</w:t>
            </w:r>
            <w:proofErr w:type="spellEnd"/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)</w:t>
            </w:r>
          </w:p>
        </w:tc>
        <w:tc>
          <w:tcPr>
            <w:tcW w:w="1249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4C7DC"/>
            <w:vAlign w:val="center"/>
          </w:tcPr>
          <w:p w14:paraId="2231B053" w14:textId="77777777" w:rsidR="00906958" w:rsidRDefault="0047682C">
            <w:pPr>
              <w:pStyle w:val="LO-normal"/>
              <w:widowControl w:val="0"/>
              <w:jc w:val="center"/>
              <w:rPr>
                <w:rFonts w:ascii="SansationUN" w:eastAsia="SansationUN" w:hAnsi="SansationUN" w:cs="SansationUN"/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jednotka</w:t>
            </w:r>
          </w:p>
        </w:tc>
        <w:tc>
          <w:tcPr>
            <w:tcW w:w="243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4C7DC"/>
            <w:vAlign w:val="center"/>
          </w:tcPr>
          <w:p w14:paraId="67462D8D" w14:textId="77777777" w:rsidR="00906958" w:rsidRDefault="0047682C">
            <w:pPr>
              <w:pStyle w:val="LO-normal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Ceny v Kč měsíčně bez DPH</w:t>
            </w:r>
          </w:p>
        </w:tc>
      </w:tr>
      <w:tr w:rsidR="00906958" w14:paraId="02508A6E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1F173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 xml:space="preserve">Port zařízení </w:t>
            </w:r>
            <w:proofErr w:type="spellStart"/>
            <w:r w:rsidR="00820389">
              <w:rPr>
                <w:rFonts w:ascii="SansationUN" w:eastAsia="SansationUN" w:hAnsi="SansationUN" w:cs="SansationUN"/>
                <w:b/>
                <w:sz w:val="22"/>
                <w:szCs w:val="22"/>
              </w:rPr>
              <w:t>TeamCity</w:t>
            </w:r>
            <w:proofErr w:type="spellEnd"/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B8CBE7" w14:textId="77777777" w:rsidR="00906958" w:rsidRDefault="00906958">
            <w:pPr>
              <w:pStyle w:val="LO-normal"/>
              <w:widowControl w:val="0"/>
              <w:jc w:val="right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47331F5" w14:textId="77777777" w:rsidR="00906958" w:rsidRDefault="00906958">
            <w:pPr>
              <w:pStyle w:val="LO-normal"/>
              <w:widowControl w:val="0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</w:tr>
      <w:tr w:rsidR="00906958" w14:paraId="32927D4C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B4C57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HP switch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0C9029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B032440" w14:textId="08556CA1" w:rsidR="00906958" w:rsidRDefault="00A31A2D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5</w:t>
            </w:r>
            <w:r w:rsidR="0047682C">
              <w:rPr>
                <w:rFonts w:ascii="SansationUN" w:eastAsia="SansationUN" w:hAnsi="SansationUN" w:cs="SansationUN"/>
                <w:sz w:val="22"/>
                <w:szCs w:val="22"/>
              </w:rPr>
              <w:t>00,00</w:t>
            </w:r>
          </w:p>
        </w:tc>
      </w:tr>
      <w:tr w:rsidR="00906958" w14:paraId="0287B91B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DA27A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 xml:space="preserve">Hostování v racku </w:t>
            </w:r>
            <w:proofErr w:type="spellStart"/>
            <w:r w:rsidR="00820389">
              <w:rPr>
                <w:rFonts w:ascii="SansationUN" w:eastAsia="SansationUN" w:hAnsi="SansationUN" w:cs="SansationUN"/>
                <w:b/>
                <w:sz w:val="22"/>
                <w:szCs w:val="22"/>
              </w:rPr>
              <w:t>TeamCity</w:t>
            </w:r>
            <w:proofErr w:type="spellEnd"/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AF024E" w14:textId="77777777" w:rsidR="00906958" w:rsidRDefault="00906958">
            <w:pPr>
              <w:pStyle w:val="LO-normal"/>
              <w:widowControl w:val="0"/>
              <w:jc w:val="right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9F837F6" w14:textId="77777777" w:rsidR="00906958" w:rsidRDefault="00906958">
            <w:pPr>
              <w:pStyle w:val="LO-normal"/>
              <w:widowControl w:val="0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</w:tr>
      <w:tr w:rsidR="00906958" w14:paraId="082FFD37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4E108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Výchozí cena max spotřeba do 100 W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C9A76F" w14:textId="77777777" w:rsidR="00906958" w:rsidRDefault="00906958">
            <w:pPr>
              <w:pStyle w:val="LO-normal"/>
              <w:widowControl w:val="0"/>
              <w:jc w:val="right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329084A" w14:textId="77777777" w:rsidR="00906958" w:rsidRDefault="00906958">
            <w:pPr>
              <w:pStyle w:val="LO-normal"/>
              <w:widowControl w:val="0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</w:tr>
      <w:tr w:rsidR="00906958" w14:paraId="7DC901D6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1E40C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1U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667BA0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FA165BE" w14:textId="20AC31A5" w:rsidR="00906958" w:rsidRDefault="00A31A2D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9</w:t>
            </w:r>
            <w:r w:rsidR="0047682C">
              <w:rPr>
                <w:rFonts w:ascii="SansationUN" w:eastAsia="SansationUN" w:hAnsi="SansationUN" w:cs="SansationUN"/>
                <w:sz w:val="22"/>
                <w:szCs w:val="22"/>
              </w:rPr>
              <w:t>50,00</w:t>
            </w:r>
          </w:p>
        </w:tc>
      </w:tr>
      <w:tr w:rsidR="00906958" w14:paraId="0F6E140E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86A73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2U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F8936C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83C6151" w14:textId="5CBBA71C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 xml:space="preserve">1 </w:t>
            </w:r>
            <w:r w:rsidR="00A31A2D">
              <w:rPr>
                <w:rFonts w:ascii="SansationUN" w:eastAsia="SansationUN" w:hAnsi="SansationUN" w:cs="SansationUN"/>
                <w:sz w:val="22"/>
                <w:szCs w:val="22"/>
              </w:rPr>
              <w:t>2</w:t>
            </w:r>
            <w:r>
              <w:rPr>
                <w:rFonts w:ascii="SansationUN" w:eastAsia="SansationUN" w:hAnsi="SansationUN" w:cs="SansationUN"/>
                <w:sz w:val="22"/>
                <w:szCs w:val="22"/>
              </w:rPr>
              <w:t>50,00</w:t>
            </w:r>
          </w:p>
        </w:tc>
      </w:tr>
      <w:tr w:rsidR="00906958" w14:paraId="28D62E2D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41656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3U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D98C06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4DDB784" w14:textId="6D652034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 xml:space="preserve">1 </w:t>
            </w:r>
            <w:r w:rsidR="00A31A2D">
              <w:rPr>
                <w:rFonts w:ascii="SansationUN" w:eastAsia="SansationUN" w:hAnsi="SansationUN" w:cs="SansationUN"/>
                <w:sz w:val="22"/>
                <w:szCs w:val="22"/>
              </w:rPr>
              <w:t>5</w:t>
            </w:r>
            <w:r>
              <w:rPr>
                <w:rFonts w:ascii="SansationUN" w:eastAsia="SansationUN" w:hAnsi="SansationUN" w:cs="SansationUN"/>
                <w:sz w:val="22"/>
                <w:szCs w:val="22"/>
              </w:rPr>
              <w:t>50,00</w:t>
            </w:r>
          </w:p>
        </w:tc>
      </w:tr>
      <w:tr w:rsidR="00906958" w14:paraId="255AAB0A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64B6A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4U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77FDE5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554129C" w14:textId="737E9835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 xml:space="preserve">1 </w:t>
            </w:r>
            <w:r w:rsidR="00A31A2D">
              <w:rPr>
                <w:rFonts w:ascii="SansationUN" w:eastAsia="SansationUN" w:hAnsi="SansationUN" w:cs="SansationUN"/>
                <w:sz w:val="22"/>
                <w:szCs w:val="22"/>
              </w:rPr>
              <w:t>8</w:t>
            </w:r>
            <w:r>
              <w:rPr>
                <w:rFonts w:ascii="SansationUN" w:eastAsia="SansationUN" w:hAnsi="SansationUN" w:cs="SansationUN"/>
                <w:sz w:val="22"/>
                <w:szCs w:val="22"/>
              </w:rPr>
              <w:t>50,00</w:t>
            </w:r>
          </w:p>
        </w:tc>
      </w:tr>
      <w:tr w:rsidR="00906958" w14:paraId="70C16930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0533C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Platba za elektřinu dle štítku zařízení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65EBE7" w14:textId="77777777" w:rsidR="00906958" w:rsidRDefault="00906958">
            <w:pPr>
              <w:pStyle w:val="LO-normal"/>
              <w:widowControl w:val="0"/>
              <w:jc w:val="right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517E538" w14:textId="77777777" w:rsidR="00906958" w:rsidRDefault="00906958">
            <w:pPr>
              <w:pStyle w:val="LO-normal"/>
              <w:widowControl w:val="0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</w:tr>
      <w:tr w:rsidR="00906958" w14:paraId="31A58355" w14:textId="77777777">
        <w:trPr>
          <w:trHeight w:val="270"/>
        </w:trPr>
        <w:tc>
          <w:tcPr>
            <w:tcW w:w="4250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D3A18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Dedikovaný managment port s veřejnou IP adresou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DA74AD" w14:textId="77777777" w:rsidR="00906958" w:rsidRDefault="00906958">
            <w:pPr>
              <w:pStyle w:val="LO-normal"/>
              <w:widowControl w:val="0"/>
              <w:jc w:val="right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8BACF09" w14:textId="77777777" w:rsidR="00906958" w:rsidRDefault="00906958">
            <w:pPr>
              <w:pStyle w:val="LO-normal"/>
              <w:widowControl w:val="0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</w:tr>
      <w:tr w:rsidR="00906958" w14:paraId="424659AB" w14:textId="77777777">
        <w:trPr>
          <w:trHeight w:val="312"/>
        </w:trPr>
        <w:tc>
          <w:tcPr>
            <w:tcW w:w="4250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C1F7C" w14:textId="77777777" w:rsidR="00906958" w:rsidRDefault="00906958">
            <w:pPr>
              <w:pStyle w:val="LO-normal"/>
              <w:widowControl w:val="0"/>
              <w:spacing w:line="276" w:lineRule="auto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409617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3CAB31D" w14:textId="1908C643" w:rsidR="00906958" w:rsidRDefault="00A31A2D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100</w:t>
            </w:r>
            <w:r w:rsidR="0047682C">
              <w:rPr>
                <w:rFonts w:ascii="SansationUN" w:eastAsia="SansationUN" w:hAnsi="SansationUN" w:cs="SansationUN"/>
                <w:sz w:val="22"/>
                <w:szCs w:val="22"/>
              </w:rPr>
              <w:t>,00</w:t>
            </w:r>
          </w:p>
        </w:tc>
      </w:tr>
      <w:tr w:rsidR="00906958" w14:paraId="0821FE85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AD1F6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Každá další IP adresa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857FDF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28735A6" w14:textId="2039C280" w:rsidR="00906958" w:rsidRDefault="00A31A2D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100</w:t>
            </w:r>
            <w:r w:rsidR="0047682C">
              <w:rPr>
                <w:rFonts w:ascii="SansationUN" w:eastAsia="SansationUN" w:hAnsi="SansationUN" w:cs="SansationUN"/>
                <w:sz w:val="22"/>
                <w:szCs w:val="22"/>
              </w:rPr>
              <w:t>,00</w:t>
            </w:r>
          </w:p>
        </w:tc>
      </w:tr>
      <w:tr w:rsidR="00906958" w14:paraId="09841683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DE64C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IP KVM Switch pro vzdálenou správu zdarma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E8AB01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AF52472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0,00</w:t>
            </w:r>
          </w:p>
        </w:tc>
      </w:tr>
      <w:tr w:rsidR="00906958" w14:paraId="327B97FB" w14:textId="77777777">
        <w:trPr>
          <w:trHeight w:val="270"/>
        </w:trPr>
        <w:tc>
          <w:tcPr>
            <w:tcW w:w="7934" w:type="dxa"/>
            <w:gridSpan w:val="3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B60650D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br/>
              <w:t>Vlastní zařízení, užití pronajaté plochy</w:t>
            </w:r>
          </w:p>
          <w:p w14:paraId="2C1165D0" w14:textId="77777777" w:rsidR="00906958" w:rsidRDefault="00906958">
            <w:pPr>
              <w:pStyle w:val="LO-normal"/>
              <w:widowControl w:val="0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</w:tr>
      <w:tr w:rsidR="00906958" w14:paraId="430219FA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25399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Základní cena měsíčně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CDDF24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8F61149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300,00</w:t>
            </w:r>
          </w:p>
        </w:tc>
      </w:tr>
      <w:tr w:rsidR="00906958" w14:paraId="4F39F148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B5A58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Cena nájmu Partnera podle poměrné plochy *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B5C998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303AE13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 Dle výpočtu</w:t>
            </w:r>
          </w:p>
        </w:tc>
      </w:tr>
    </w:tbl>
    <w:p w14:paraId="7CEA43F3" w14:textId="77777777" w:rsidR="00906958" w:rsidRDefault="0047682C">
      <w:pPr>
        <w:pStyle w:val="LO-normal"/>
        <w:tabs>
          <w:tab w:val="left" w:pos="284"/>
        </w:tabs>
        <w:spacing w:before="280" w:after="280"/>
        <w:ind w:right="613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* Cena nájmu Partnera se vypočítá, podle následující ho vzorce. V 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případě,  že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se bude jednat o vlastní prostory </w:t>
      </w:r>
      <w:proofErr w:type="spell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, bude se počítat cena nájmu podle cen obvyklých v dané lokalitě.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Pp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 xml:space="preserve">-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Plocha zařízení zabraná Partnerem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proofErr w:type="spellStart"/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Pi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-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 xml:space="preserve">Plocha zařízení zabraná </w:t>
      </w:r>
      <w:proofErr w:type="spell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>CCN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-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Celkový nájem za celkovou plochu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proofErr w:type="spellStart"/>
      <w:r>
        <w:rPr>
          <w:rFonts w:ascii="SansationUN" w:eastAsia="SansationUN" w:hAnsi="SansationUN" w:cs="SansationUN"/>
          <w:color w:val="000000"/>
          <w:sz w:val="22"/>
          <w:szCs w:val="22"/>
        </w:rPr>
        <w:t>Np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-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 xml:space="preserve">Nájem účtovaný </w:t>
      </w:r>
      <w:proofErr w:type="spell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Partnerovi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>WACC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-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Přiměřený profit dle ČTÚ</w:t>
      </w:r>
    </w:p>
    <w:p w14:paraId="0F3597F4" w14:textId="42C2B21B" w:rsidR="00906958" w:rsidRDefault="0047682C">
      <w:pPr>
        <w:pStyle w:val="LO-normal"/>
        <w:tabs>
          <w:tab w:val="left" w:pos="284"/>
        </w:tabs>
        <w:spacing w:before="280" w:after="280"/>
        <w:ind w:right="613"/>
        <w:rPr>
          <w:rFonts w:ascii="SansationUN" w:eastAsia="SansationUN" w:hAnsi="SansationUN" w:cs="SansationUN"/>
          <w:color w:val="000000"/>
          <w:sz w:val="22"/>
          <w:szCs w:val="22"/>
        </w:rPr>
      </w:pPr>
      <w:proofErr w:type="spellStart"/>
      <w:r>
        <w:rPr>
          <w:rFonts w:ascii="SansationUN" w:eastAsia="SansationUN" w:hAnsi="SansationUN" w:cs="SansationUN"/>
          <w:color w:val="000000"/>
          <w:sz w:val="22"/>
          <w:szCs w:val="22"/>
        </w:rPr>
        <w:t>Np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= (CCN/(</w:t>
      </w:r>
      <w:proofErr w:type="spellStart"/>
      <w:r>
        <w:rPr>
          <w:rFonts w:ascii="SansationUN" w:eastAsia="SansationUN" w:hAnsi="SansationUN" w:cs="SansationUN"/>
          <w:color w:val="000000"/>
          <w:sz w:val="22"/>
          <w:szCs w:val="22"/>
        </w:rPr>
        <w:t>Pp+Pi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>) *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Pp)*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(1+ WACC/100)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16132A22" w14:textId="77777777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jc w:val="center"/>
        <w:rPr>
          <w:sz w:val="22"/>
          <w:szCs w:val="22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lastRenderedPageBreak/>
        <w:t>Článek V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proofErr w:type="gramStart"/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Velkoobchodní  ceny</w:t>
      </w:r>
      <w:proofErr w:type="gramEnd"/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 xml:space="preserve"> za aktivaci služeb</w:t>
      </w:r>
    </w:p>
    <w:p w14:paraId="7844208E" w14:textId="77777777" w:rsidR="00906958" w:rsidRDefault="00906958">
      <w:pPr>
        <w:pStyle w:val="LO-normal"/>
        <w:widowControl w:val="0"/>
        <w:spacing w:before="8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68A1EF5B" w14:textId="77777777" w:rsidR="00906958" w:rsidRDefault="0047682C">
      <w:pPr>
        <w:pStyle w:val="LO-normal"/>
        <w:widowControl w:val="0"/>
        <w:spacing w:line="290" w:lineRule="auto"/>
        <w:ind w:left="135" w:right="135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Velkoobchodní jednorázové ceny za aktivaci služeb a měsíční udržovací poplatek zahrnují náklady, vč. přiměřeného zisku, který se odvíjí od aktuálně platné ČTÚ stanovené hodnoty WACC, na nezbytně nutné procesy pro zřízení služby. Mezi tyto procesy například patří: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tbl>
      <w:tblPr>
        <w:tblW w:w="8363" w:type="dxa"/>
        <w:tblLayout w:type="fixed"/>
        <w:tblLook w:val="0400" w:firstRow="0" w:lastRow="0" w:firstColumn="0" w:lastColumn="0" w:noHBand="0" w:noVBand="1"/>
      </w:tblPr>
      <w:tblGrid>
        <w:gridCol w:w="4762"/>
        <w:gridCol w:w="1076"/>
        <w:gridCol w:w="2525"/>
      </w:tblGrid>
      <w:tr w:rsidR="00906958" w14:paraId="071C4891" w14:textId="77777777">
        <w:trPr>
          <w:trHeight w:val="270"/>
        </w:trPr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4C7DC"/>
            <w:vAlign w:val="center"/>
          </w:tcPr>
          <w:p w14:paraId="276854FF" w14:textId="77777777" w:rsidR="00906958" w:rsidRDefault="0047682C">
            <w:pPr>
              <w:pStyle w:val="LO-normal"/>
              <w:widowControl w:val="0"/>
              <w:rPr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Velkoobchodní jednorázové ceny za aktivaci služeb</w:t>
            </w:r>
          </w:p>
        </w:tc>
        <w:tc>
          <w:tcPr>
            <w:tcW w:w="1076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4C7DC"/>
            <w:vAlign w:val="center"/>
          </w:tcPr>
          <w:p w14:paraId="6891736E" w14:textId="77777777" w:rsidR="00906958" w:rsidRDefault="0047682C">
            <w:pPr>
              <w:pStyle w:val="LO-normal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Hod.</w:t>
            </w:r>
          </w:p>
          <w:p w14:paraId="2F063707" w14:textId="77777777" w:rsidR="00906958" w:rsidRDefault="00906958">
            <w:pPr>
              <w:pStyle w:val="LO-normal"/>
              <w:widowControl w:val="0"/>
              <w:jc w:val="right"/>
              <w:rPr>
                <w:rFonts w:ascii="SansationUN" w:eastAsia="SansationUN" w:hAnsi="SansationUN" w:cs="SansationUN"/>
                <w:b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4C7DC"/>
            <w:vAlign w:val="center"/>
          </w:tcPr>
          <w:p w14:paraId="1C79C8E2" w14:textId="77777777" w:rsidR="00906958" w:rsidRDefault="0047682C">
            <w:pPr>
              <w:pStyle w:val="LO-normal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Jednorázová cena v Kč bez DPH</w:t>
            </w:r>
          </w:p>
        </w:tc>
      </w:tr>
      <w:tr w:rsidR="00906958" w14:paraId="53B21E53" w14:textId="77777777">
        <w:trPr>
          <w:trHeight w:val="270"/>
        </w:trPr>
        <w:tc>
          <w:tcPr>
            <w:tcW w:w="47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89A92" w14:textId="77777777" w:rsidR="00906958" w:rsidRDefault="00906958">
            <w:pPr>
              <w:pStyle w:val="LO-normal"/>
              <w:widowControl w:val="0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EEC036" w14:textId="77777777" w:rsidR="00906958" w:rsidRDefault="00906958">
            <w:pPr>
              <w:pStyle w:val="LO-normal"/>
              <w:widowControl w:val="0"/>
              <w:jc w:val="center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252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F50A40A" w14:textId="77777777" w:rsidR="00906958" w:rsidRDefault="00906958">
            <w:pPr>
              <w:pStyle w:val="LO-normal"/>
              <w:widowControl w:val="0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</w:tr>
      <w:tr w:rsidR="00906958" w14:paraId="33B97203" w14:textId="77777777">
        <w:trPr>
          <w:trHeight w:val="270"/>
        </w:trPr>
        <w:tc>
          <w:tcPr>
            <w:tcW w:w="47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23861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Přijmutí objednávky, vnitřní komunikace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79E676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</w:t>
            </w:r>
          </w:p>
        </w:tc>
        <w:tc>
          <w:tcPr>
            <w:tcW w:w="252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58B1535" w14:textId="02B2B714" w:rsidR="00906958" w:rsidRDefault="00A31A2D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200</w:t>
            </w:r>
            <w:r w:rsidR="0047682C">
              <w:rPr>
                <w:rFonts w:ascii="SansationUN" w:eastAsia="SansationUN" w:hAnsi="SansationUN" w:cs="SansationUN"/>
                <w:sz w:val="22"/>
                <w:szCs w:val="22"/>
              </w:rPr>
              <w:t>,</w:t>
            </w:r>
            <w:r>
              <w:rPr>
                <w:rFonts w:ascii="SansationUN" w:eastAsia="SansationUN" w:hAnsi="SansationUN" w:cs="SansationUN"/>
                <w:sz w:val="22"/>
                <w:szCs w:val="22"/>
              </w:rPr>
              <w:t>00</w:t>
            </w:r>
          </w:p>
        </w:tc>
      </w:tr>
      <w:tr w:rsidR="00906958" w14:paraId="4FD5AC84" w14:textId="77777777">
        <w:trPr>
          <w:trHeight w:val="270"/>
        </w:trPr>
        <w:tc>
          <w:tcPr>
            <w:tcW w:w="47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7BC2C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Ověřování a zpracování v databázích, interní zpracování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DAD114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</w:t>
            </w:r>
          </w:p>
        </w:tc>
        <w:tc>
          <w:tcPr>
            <w:tcW w:w="252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193D816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413,21</w:t>
            </w:r>
          </w:p>
        </w:tc>
      </w:tr>
      <w:tr w:rsidR="00906958" w14:paraId="73CC111E" w14:textId="77777777">
        <w:trPr>
          <w:trHeight w:val="270"/>
        </w:trPr>
        <w:tc>
          <w:tcPr>
            <w:tcW w:w="47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82CC7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Měsíční udržovací poplatek v systému za jednoho KZP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EAAC8E" w14:textId="77777777" w:rsidR="00906958" w:rsidRDefault="00906958">
            <w:pPr>
              <w:pStyle w:val="LO-normal"/>
              <w:widowControl w:val="0"/>
              <w:jc w:val="center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252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FEA8A64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5,00</w:t>
            </w:r>
          </w:p>
        </w:tc>
      </w:tr>
      <w:tr w:rsidR="00906958" w14:paraId="6B14A670" w14:textId="77777777">
        <w:trPr>
          <w:trHeight w:val="270"/>
        </w:trPr>
        <w:tc>
          <w:tcPr>
            <w:tcW w:w="47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99039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Konzultace a vyhodnocení plánu služeb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DEE34D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2</w:t>
            </w:r>
          </w:p>
        </w:tc>
        <w:tc>
          <w:tcPr>
            <w:tcW w:w="252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CC2DFE8" w14:textId="7CF76E94" w:rsidR="00906958" w:rsidRDefault="00A31A2D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1 200,00</w:t>
            </w:r>
          </w:p>
        </w:tc>
      </w:tr>
      <w:tr w:rsidR="00906958" w14:paraId="39417719" w14:textId="77777777">
        <w:trPr>
          <w:trHeight w:val="270"/>
        </w:trPr>
        <w:tc>
          <w:tcPr>
            <w:tcW w:w="47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20AC1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Základní technické šetření v rozsahu 2 hodin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A34F87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2</w:t>
            </w:r>
          </w:p>
        </w:tc>
        <w:tc>
          <w:tcPr>
            <w:tcW w:w="252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62EB779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2 000,00</w:t>
            </w:r>
          </w:p>
        </w:tc>
      </w:tr>
      <w:tr w:rsidR="00906958" w14:paraId="2F95BCB9" w14:textId="77777777">
        <w:trPr>
          <w:trHeight w:val="270"/>
        </w:trPr>
        <w:tc>
          <w:tcPr>
            <w:tcW w:w="47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2C144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 xml:space="preserve">Konfigurace síťových prvků </w:t>
            </w:r>
            <w:proofErr w:type="spellStart"/>
            <w:r>
              <w:rPr>
                <w:rFonts w:ascii="SansationUN" w:eastAsia="SansationUN" w:hAnsi="SansationUN" w:cs="SansationUN"/>
                <w:sz w:val="22"/>
                <w:szCs w:val="22"/>
              </w:rPr>
              <w:t>Gpon</w:t>
            </w:r>
            <w:proofErr w:type="spellEnd"/>
            <w:r>
              <w:rPr>
                <w:rFonts w:ascii="SansationUN" w:eastAsia="SansationUN" w:hAnsi="SansationUN" w:cs="SansationUN"/>
                <w:sz w:val="22"/>
                <w:szCs w:val="22"/>
              </w:rPr>
              <w:t xml:space="preserve"> 1 hod.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3D169B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</w:t>
            </w:r>
          </w:p>
        </w:tc>
        <w:tc>
          <w:tcPr>
            <w:tcW w:w="252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0992E66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1 000,00</w:t>
            </w:r>
          </w:p>
        </w:tc>
      </w:tr>
      <w:tr w:rsidR="00906958" w14:paraId="0ED231EA" w14:textId="77777777">
        <w:trPr>
          <w:trHeight w:val="270"/>
        </w:trPr>
        <w:tc>
          <w:tcPr>
            <w:tcW w:w="476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E75CB7E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Měření koncového bodu, testovací měření</w:t>
            </w:r>
          </w:p>
        </w:tc>
        <w:tc>
          <w:tcPr>
            <w:tcW w:w="1076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280C62C9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</w:t>
            </w:r>
          </w:p>
        </w:tc>
        <w:tc>
          <w:tcPr>
            <w:tcW w:w="252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E3693D4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1 000,00</w:t>
            </w:r>
          </w:p>
        </w:tc>
      </w:tr>
    </w:tbl>
    <w:p w14:paraId="30D1A843" w14:textId="77777777" w:rsidR="00906958" w:rsidRDefault="0047682C">
      <w:pPr>
        <w:pStyle w:val="LO-normal"/>
        <w:widowControl w:val="0"/>
        <w:spacing w:line="290" w:lineRule="auto"/>
        <w:ind w:left="135" w:right="135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Ceny dalších prací se budou odvíjet podle platného ceníku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firmy  </w:t>
      </w:r>
      <w:proofErr w:type="spell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, včetně minimálních cen prací.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7630EC67" w14:textId="77777777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jc w:val="center"/>
        <w:rPr>
          <w:sz w:val="22"/>
          <w:szCs w:val="22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VI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Relace mezi maloobchodními cenami vertikálně integrovaného operátora (příjemce dotační podpory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>)</w:t>
      </w:r>
    </w:p>
    <w:p w14:paraId="4DEA11FF" w14:textId="77777777" w:rsidR="00906958" w:rsidRDefault="0047682C">
      <w:pPr>
        <w:pStyle w:val="LO-normal"/>
        <w:widowControl w:val="0"/>
        <w:spacing w:before="1"/>
        <w:ind w:left="135"/>
        <w:jc w:val="both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Struktura maloobchodních služeb je stanovena rozhodnutím příjemce dotační podpory.</w:t>
      </w:r>
    </w:p>
    <w:p w14:paraId="27C130BD" w14:textId="77777777" w:rsidR="00906958" w:rsidRDefault="0047682C">
      <w:pPr>
        <w:pStyle w:val="LO-normal"/>
        <w:widowControl w:val="0"/>
        <w:spacing w:before="58" w:line="290" w:lineRule="auto"/>
        <w:ind w:left="135" w:right="135"/>
        <w:jc w:val="both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Pokud jsou v portfoliu maloobchodních služeb </w:t>
      </w:r>
      <w:proofErr w:type="spell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i balíčky služeb, stanoví </w:t>
      </w:r>
      <w:proofErr w:type="spellStart"/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maloobchodní ceny balíčků služeb tak, aby doplňkové služby k službě přístupu k síti Internetu nebyly nabízeny za méně, než jsou dodatečné náklady na jejich poskytování. Doplňkovou službou se rozumí jakákoliv služba nabízená v balíčku služeb, kromě služby přístupu k síti Internet. </w:t>
      </w:r>
    </w:p>
    <w:p w14:paraId="397798FA" w14:textId="77777777" w:rsidR="00906958" w:rsidRDefault="0047682C">
      <w:pPr>
        <w:pStyle w:val="LO-normal"/>
        <w:widowControl w:val="0"/>
        <w:spacing w:before="58" w:line="290" w:lineRule="auto"/>
        <w:ind w:left="135" w:right="135"/>
        <w:jc w:val="both"/>
        <w:rPr>
          <w:b/>
          <w:sz w:val="22"/>
          <w:szCs w:val="22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 xml:space="preserve">Doplňkové služby formou balíčku služeb nejsou v tuto chvíli v síti </w:t>
      </w:r>
      <w:proofErr w:type="spellStart"/>
      <w:r w:rsidR="00820389">
        <w:rPr>
          <w:rFonts w:ascii="SansationUN" w:eastAsia="SansationUN" w:hAnsi="SansationUN" w:cs="SansationUN"/>
          <w:b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 xml:space="preserve"> nabízeny.</w:t>
      </w:r>
    </w:p>
    <w:p w14:paraId="3C349240" w14:textId="77777777" w:rsidR="00906958" w:rsidRDefault="00906958">
      <w:pPr>
        <w:pStyle w:val="LO-normal"/>
        <w:widowControl w:val="0"/>
        <w:spacing w:before="58" w:line="290" w:lineRule="auto"/>
        <w:ind w:left="135" w:right="135"/>
        <w:jc w:val="both"/>
        <w:rPr>
          <w:sz w:val="22"/>
          <w:szCs w:val="22"/>
        </w:rPr>
      </w:pPr>
    </w:p>
    <w:p w14:paraId="47DB7C83" w14:textId="77777777" w:rsidR="00906958" w:rsidRDefault="00906958">
      <w:pPr>
        <w:pStyle w:val="LO-normal"/>
        <w:widowControl w:val="0"/>
        <w:spacing w:before="58" w:line="290" w:lineRule="auto"/>
        <w:ind w:left="135" w:right="135"/>
        <w:jc w:val="both"/>
        <w:rPr>
          <w:sz w:val="22"/>
          <w:szCs w:val="22"/>
        </w:rPr>
      </w:pPr>
    </w:p>
    <w:p w14:paraId="4A449092" w14:textId="77777777" w:rsidR="00906958" w:rsidRDefault="0047682C">
      <w:pPr>
        <w:pStyle w:val="LO-normal"/>
        <w:widowControl w:val="0"/>
        <w:spacing w:before="3"/>
        <w:ind w:left="135"/>
        <w:jc w:val="both"/>
        <w:rPr>
          <w:sz w:val="22"/>
          <w:szCs w:val="22"/>
        </w:rPr>
      </w:pPr>
      <w:r>
        <w:rPr>
          <w:rFonts w:ascii="SansationUN" w:eastAsia="SansationUN" w:hAnsi="SansationUN" w:cs="SansationUN"/>
          <w:noProof/>
          <w:color w:val="000000"/>
          <w:sz w:val="22"/>
          <w:szCs w:val="22"/>
          <w:lang w:eastAsia="cs-CZ" w:bidi="ar-SA"/>
        </w:rPr>
        <w:lastRenderedPageBreak/>
        <w:drawing>
          <wp:anchor distT="0" distB="0" distL="0" distR="0" simplePos="0" relativeHeight="4" behindDoc="0" locked="0" layoutInCell="0" allowOverlap="1" wp14:anchorId="38710445" wp14:editId="62BDA654">
            <wp:simplePos x="0" y="0"/>
            <wp:positionH relativeFrom="column">
              <wp:posOffset>635</wp:posOffset>
            </wp:positionH>
            <wp:positionV relativeFrom="paragraph">
              <wp:posOffset>210820</wp:posOffset>
            </wp:positionV>
            <wp:extent cx="4427855" cy="1533525"/>
            <wp:effectExtent l="0" t="0" r="0" b="0"/>
            <wp:wrapTopAndBottom/>
            <wp:docPr id="3" name="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85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ansationUN" w:eastAsia="SansationUN" w:hAnsi="SansationUN" w:cs="SansationUN"/>
          <w:color w:val="000000"/>
          <w:sz w:val="22"/>
          <w:szCs w:val="22"/>
        </w:rPr>
        <w:t>Výše uvedenou podmínku lze vyjádřit tímto vztahem:</w:t>
      </w:r>
    </w:p>
    <w:p w14:paraId="436B08DB" w14:textId="77777777" w:rsidR="00906958" w:rsidRDefault="0047682C">
      <w:pPr>
        <w:pStyle w:val="LO-normal"/>
        <w:widowControl w:val="0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                        </w:t>
      </w:r>
    </w:p>
    <w:p w14:paraId="7C3F8EE6" w14:textId="77777777" w:rsidR="00906958" w:rsidRPr="00381929" w:rsidRDefault="0047682C">
      <w:pPr>
        <w:pStyle w:val="LO-normal"/>
        <w:widowControl w:val="0"/>
        <w:numPr>
          <w:ilvl w:val="0"/>
          <w:numId w:val="1"/>
        </w:numPr>
        <w:spacing w:before="10"/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Veřejně dostupnými nabídkami se rozumí nabídky příjemců dotační podpory a případně další dostupné nabídky. Benchmark se provádí v ročním intervalu jako aritmetický průměr cen z veřejně dostupných nabídek</w:t>
      </w:r>
    </w:p>
    <w:p w14:paraId="548597D5" w14:textId="77777777" w:rsidR="00381929" w:rsidRDefault="00381929" w:rsidP="00381929">
      <w:pPr>
        <w:pStyle w:val="LO-normal"/>
        <w:widowControl w:val="0"/>
        <w:spacing w:before="10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49D7E945" w14:textId="77777777" w:rsidR="00381929" w:rsidRDefault="00381929" w:rsidP="00381929">
      <w:pPr>
        <w:pStyle w:val="LO-normal"/>
        <w:widowControl w:val="0"/>
        <w:spacing w:before="10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1B3E82DB" w14:textId="77777777" w:rsidR="00381929" w:rsidRDefault="00381929" w:rsidP="00381929">
      <w:pPr>
        <w:pStyle w:val="LO-normal"/>
        <w:widowControl w:val="0"/>
        <w:spacing w:before="10"/>
      </w:pPr>
    </w:p>
    <w:sectPr w:rsidR="00381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765" w:left="1417" w:header="708" w:footer="708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1F148" w14:textId="77777777" w:rsidR="00721148" w:rsidRDefault="00721148">
      <w:r>
        <w:separator/>
      </w:r>
    </w:p>
  </w:endnote>
  <w:endnote w:type="continuationSeparator" w:id="0">
    <w:p w14:paraId="38D8A817" w14:textId="77777777" w:rsidR="00721148" w:rsidRDefault="00721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1"/>
    <w:family w:val="swiss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Times New Roman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ansationUN">
    <w:altName w:val="Times New Roman"/>
    <w:charset w:val="00"/>
    <w:family w:val="auto"/>
    <w:pitch w:val="default"/>
  </w:font>
  <w:font w:name="quo">
    <w:charset w:val="EE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664B" w14:textId="77777777" w:rsidR="00906958" w:rsidRDefault="00906958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56452D2D" w14:textId="77777777" w:rsidR="00906958" w:rsidRDefault="0047682C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36E300B3" w14:textId="77777777" w:rsidR="00906958" w:rsidRDefault="00906958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3D9E9557" w14:textId="77777777" w:rsidR="00906958" w:rsidRDefault="00906958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07D3FAEF" w14:textId="77777777" w:rsidR="00906958" w:rsidRDefault="00906958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6A4E4B82" w14:textId="77777777" w:rsidR="00906958" w:rsidRDefault="0047682C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58B3AC44" w14:textId="77777777" w:rsidR="00906958" w:rsidRDefault="00906958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7FE49812" w14:textId="77777777" w:rsidR="00906958" w:rsidRDefault="00906958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7FAAF5E7" w14:textId="77777777" w:rsidR="00906958" w:rsidRDefault="00906958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C3D6" w14:textId="77777777" w:rsidR="00906958" w:rsidRDefault="00906958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29EFCF65" w14:textId="77777777" w:rsidR="00906958" w:rsidRDefault="0047682C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  <w:r>
      <w:fldChar w:fldCharType="begin"/>
    </w:r>
    <w:r>
      <w:instrText xml:space="preserve"> PAGE </w:instrText>
    </w:r>
    <w:r>
      <w:fldChar w:fldCharType="separate"/>
    </w:r>
    <w:r w:rsidR="00820389">
      <w:rPr>
        <w:noProof/>
      </w:rPr>
      <w:t>3</w:t>
    </w:r>
    <w:r>
      <w:fldChar w:fldCharType="end"/>
    </w:r>
  </w:p>
  <w:p w14:paraId="6FF429AF" w14:textId="77777777" w:rsidR="00906958" w:rsidRDefault="00906958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04F0102B" w14:textId="77777777" w:rsidR="00906958" w:rsidRDefault="00906958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08A90330" w14:textId="77777777" w:rsidR="00906958" w:rsidRDefault="00906958">
    <w:pPr>
      <w:pStyle w:val="LO-norma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C5B90" w14:textId="77777777" w:rsidR="00906958" w:rsidRDefault="00906958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70B164B9" w14:textId="77777777" w:rsidR="00906958" w:rsidRDefault="0047682C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  <w:p w14:paraId="6071FD00" w14:textId="77777777" w:rsidR="00906958" w:rsidRDefault="00906958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1003C324" w14:textId="77777777" w:rsidR="00906958" w:rsidRDefault="00906958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7B620342" w14:textId="77777777" w:rsidR="00906958" w:rsidRDefault="00906958">
    <w:pPr>
      <w:pStyle w:val="LO-norma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B24CC" w14:textId="77777777" w:rsidR="00721148" w:rsidRDefault="00721148">
      <w:r>
        <w:separator/>
      </w:r>
    </w:p>
  </w:footnote>
  <w:footnote w:type="continuationSeparator" w:id="0">
    <w:p w14:paraId="6F4D1D8A" w14:textId="77777777" w:rsidR="00721148" w:rsidRDefault="00721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B75BB" w14:textId="77777777" w:rsidR="00906958" w:rsidRDefault="0047682C">
    <w:pPr>
      <w:pStyle w:val="LO-normal"/>
      <w:tabs>
        <w:tab w:val="center" w:pos="4536"/>
        <w:tab w:val="right" w:pos="9072"/>
      </w:tabs>
      <w:rPr>
        <w:rFonts w:ascii="SansationUN" w:eastAsia="SansationUN" w:hAnsi="SansationUN" w:cs="SansationUN"/>
        <w:color w:val="000000"/>
      </w:rPr>
    </w:pPr>
    <w:r>
      <w:rPr>
        <w:rFonts w:ascii="SansationUN" w:eastAsia="SansationUN" w:hAnsi="SansationUN" w:cs="SansationUN"/>
        <w:color w:val="000000"/>
      </w:rPr>
      <w:t>Příloha č. 5 – Ceny a způsob jejich určení</w:t>
    </w:r>
  </w:p>
  <w:p w14:paraId="1B5046ED" w14:textId="77777777" w:rsidR="00906958" w:rsidRDefault="0047682C">
    <w:pPr>
      <w:pStyle w:val="LO-normal"/>
      <w:tabs>
        <w:tab w:val="center" w:pos="4536"/>
        <w:tab w:val="right" w:pos="9072"/>
      </w:tabs>
      <w:rPr>
        <w:rFonts w:ascii="SansationUN" w:eastAsia="SansationUN" w:hAnsi="SansationUN" w:cs="SansationUN"/>
        <w:color w:val="000000"/>
      </w:rPr>
    </w:pPr>
    <w:r>
      <w:rPr>
        <w:rFonts w:ascii="SansationUN" w:eastAsia="SansationUN" w:hAnsi="SansationUN" w:cs="SansationUN"/>
        <w:color w:val="000000"/>
      </w:rPr>
      <w:t>Příloha č. 5 – Ceny a způsob jejich určení</w:t>
    </w:r>
  </w:p>
  <w:p w14:paraId="71BDAA37" w14:textId="77777777" w:rsidR="00906958" w:rsidRDefault="0047682C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  <w:r>
      <w:rPr>
        <w:rFonts w:eastAsia="Times New Roman" w:cs="Times New Roman"/>
        <w:noProof/>
        <w:color w:val="000000"/>
        <w:lang w:eastAsia="cs-CZ" w:bidi="ar-SA"/>
      </w:rPr>
      <mc:AlternateContent>
        <mc:Choice Requires="wps">
          <w:drawing>
            <wp:anchor distT="0" distB="0" distL="0" distR="0" simplePos="0" relativeHeight="3" behindDoc="1" locked="0" layoutInCell="0" allowOverlap="1" wp14:anchorId="3FB11EA6" wp14:editId="08F18F7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6990" cy="46990"/>
              <wp:effectExtent l="9525" t="10160" r="9525" b="10160"/>
              <wp:wrapNone/>
              <wp:docPr id="4" name="Obrázek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8900000">
                        <a:off x="0" y="0"/>
                        <a:ext cx="47160" cy="47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61879F4" w14:textId="77777777" w:rsidR="00906958" w:rsidRDefault="0047682C">
                          <w:pPr>
                            <w:pStyle w:val="Obsahrmce"/>
                            <w:spacing w:line="240" w:lineRule="exact"/>
                            <w:jc w:val="center"/>
                          </w:pPr>
                          <w:r>
                            <w:rPr>
                              <w:rFonts w:ascii="quo" w:eastAsia="quo" w:hAnsi="quo" w:cs="quo"/>
                              <w:color w:val="FFFFFF"/>
                              <w:sz w:val="144"/>
                            </w:rPr>
                            <w:t>Návrh</w:t>
                          </w:r>
                        </w:p>
                      </w:txbxContent>
                    </wps:txbx>
                    <wps:bodyPr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Obrázek1" path="m0,0l-2147483645,0l-2147483645,-2147483646l0,-2147483646xe" stroked="f" o:allowincell="f" style="position:absolute;margin-left:0.75pt;margin-top:-0.8pt;width:3.65pt;height:3.65pt;mso-wrap-style:square;v-text-anchor:middle;rotation:315;mso-position-horizontal:center;mso-position-horizontal-relative:margin;mso-position-vertical:center;mso-position-vertic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Obsahrmce"/>
                      <w:spacing w:lineRule="exact" w:line="240" w:before="0" w:after="0"/>
                      <w:ind w:left="0" w:right="0" w:hanging="0"/>
                      <w:jc w:val="center"/>
                      <w:rPr/>
                    </w:pPr>
                    <w:r>
                      <w:rPr>
                        <w:rFonts w:eastAsia="quo" w:cs="quo" w:ascii="quo" w:hAnsi="quo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FFFFFF"/>
                        <w:position w:val="0"/>
                        <w:sz w:val="144"/>
                        <w:sz w:val="144"/>
                        <w:vertAlign w:val="baseline"/>
                      </w:rPr>
                      <w:t>Návrh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3B983" w14:textId="77777777" w:rsidR="00906958" w:rsidRDefault="0047682C">
    <w:pPr>
      <w:pStyle w:val="LO-normal"/>
      <w:tabs>
        <w:tab w:val="center" w:pos="4536"/>
        <w:tab w:val="right" w:pos="9072"/>
      </w:tabs>
      <w:rPr>
        <w:rFonts w:ascii="SansationUN" w:eastAsia="SansationUN" w:hAnsi="SansationUN" w:cs="SansationUN"/>
        <w:color w:val="000000"/>
      </w:rPr>
    </w:pPr>
    <w:r>
      <w:rPr>
        <w:rFonts w:ascii="SansationUN" w:eastAsia="SansationUN" w:hAnsi="SansationUN" w:cs="SansationUN"/>
        <w:color w:val="000000"/>
      </w:rPr>
      <w:t>Příloha č. 5 – Ceny a způsob jejich určení</w:t>
    </w:r>
  </w:p>
  <w:p w14:paraId="60E0BC0B" w14:textId="77777777" w:rsidR="00906958" w:rsidRDefault="00906958">
    <w:pPr>
      <w:pStyle w:val="LO-normal"/>
      <w:rPr>
        <w:rFonts w:ascii="SansationUN" w:eastAsia="SansationUN" w:hAnsi="SansationUN" w:cs="SansationU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D35F3" w14:textId="77777777" w:rsidR="00906958" w:rsidRDefault="0047682C">
    <w:pPr>
      <w:pStyle w:val="LO-normal"/>
      <w:tabs>
        <w:tab w:val="center" w:pos="4536"/>
        <w:tab w:val="right" w:pos="9072"/>
      </w:tabs>
      <w:rPr>
        <w:rFonts w:ascii="SansationUN" w:eastAsia="SansationUN" w:hAnsi="SansationUN" w:cs="SansationUN"/>
        <w:color w:val="000000"/>
      </w:rPr>
    </w:pPr>
    <w:r>
      <w:rPr>
        <w:rFonts w:ascii="SansationUN" w:eastAsia="SansationUN" w:hAnsi="SansationUN" w:cs="SansationUN"/>
        <w:color w:val="000000"/>
      </w:rPr>
      <w:t>Příloha č. 5 – Ceny a způsob jejich určení</w:t>
    </w:r>
  </w:p>
  <w:p w14:paraId="1C9B7336" w14:textId="77777777" w:rsidR="00906958" w:rsidRDefault="00906958">
    <w:pPr>
      <w:pStyle w:val="LO-normal"/>
      <w:rPr>
        <w:rFonts w:ascii="SansationUN" w:eastAsia="SansationUN" w:hAnsi="SansationUN" w:cs="SansationU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F3504"/>
    <w:multiLevelType w:val="multilevel"/>
    <w:tmpl w:val="0DE696A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180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</w:abstractNum>
  <w:abstractNum w:abstractNumId="1" w15:restartNumberingAfterBreak="0">
    <w:nsid w:val="79B148AD"/>
    <w:multiLevelType w:val="multilevel"/>
    <w:tmpl w:val="B9D47A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18375404">
    <w:abstractNumId w:val="0"/>
  </w:num>
  <w:num w:numId="2" w16cid:durableId="1661272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958"/>
    <w:rsid w:val="00104E75"/>
    <w:rsid w:val="00214ED6"/>
    <w:rsid w:val="00381929"/>
    <w:rsid w:val="003D35D9"/>
    <w:rsid w:val="0047682C"/>
    <w:rsid w:val="005B50F8"/>
    <w:rsid w:val="005B5488"/>
    <w:rsid w:val="006267CF"/>
    <w:rsid w:val="00721148"/>
    <w:rsid w:val="00760131"/>
    <w:rsid w:val="00783A00"/>
    <w:rsid w:val="007C1FAB"/>
    <w:rsid w:val="00820389"/>
    <w:rsid w:val="00906958"/>
    <w:rsid w:val="0098277D"/>
    <w:rsid w:val="00A31A2D"/>
    <w:rsid w:val="00D9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A1B1F"/>
  <w15:docId w15:val="{AA598FCD-C324-4833-B696-B26AF6439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Lucida Sans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625D"/>
    <w:rPr>
      <w:rFonts w:eastAsiaTheme="minorHAnsi" w:cs="Times New Roman"/>
      <w:lang w:eastAsia="cs-CZ" w:bidi="ar-SA"/>
    </w:rPr>
  </w:style>
  <w:style w:type="paragraph" w:styleId="Nadpis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LO-normal"/>
    <w:next w:val="LO-normal"/>
    <w:link w:val="Nadpis2Char"/>
    <w:uiPriority w:val="9"/>
    <w:semiHidden/>
    <w:unhideWhenUsed/>
    <w:qFormat/>
    <w:rsid w:val="002B70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dpis9">
    <w:name w:val="heading 9"/>
    <w:basedOn w:val="LO-normal"/>
    <w:link w:val="Nadpis9Char"/>
    <w:uiPriority w:val="1"/>
    <w:qFormat/>
    <w:rsid w:val="00406106"/>
    <w:pPr>
      <w:widowControl w:val="0"/>
      <w:ind w:left="103" w:hanging="705"/>
      <w:outlineLvl w:val="8"/>
    </w:pPr>
    <w:rPr>
      <w:rFonts w:eastAsia="Times New Roman"/>
      <w:b/>
      <w:bCs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Internetovodkaz">
    <w:name w:val="Internetový odkaz"/>
    <w:basedOn w:val="Standardnpsmoodstavce"/>
    <w:uiPriority w:val="99"/>
    <w:unhideWhenUsed/>
    <w:rsid w:val="009016E3"/>
    <w:rPr>
      <w:color w:val="0000FF"/>
      <w:u w:val="single"/>
    </w:rPr>
  </w:style>
  <w:style w:type="character" w:customStyle="1" w:styleId="Navtveninternetovodkaz">
    <w:name w:val="Navštívený internetový odkaz"/>
    <w:basedOn w:val="Standardnpsmoodstavce"/>
    <w:uiPriority w:val="99"/>
    <w:semiHidden/>
    <w:unhideWhenUsed/>
    <w:rsid w:val="009016E3"/>
    <w:rPr>
      <w:color w:val="800080"/>
      <w:u w:val="single"/>
    </w:rPr>
  </w:style>
  <w:style w:type="character" w:customStyle="1" w:styleId="gmail-notranslate">
    <w:name w:val="gmail-notranslate"/>
    <w:basedOn w:val="Standardnpsmoodstavce"/>
    <w:qFormat/>
    <w:rsid w:val="009016E3"/>
  </w:style>
  <w:style w:type="character" w:customStyle="1" w:styleId="CETINTextlnkuChar">
    <w:name w:val="CETIN Text článku Char"/>
    <w:basedOn w:val="Standardnpsmoodstavce"/>
    <w:link w:val="CETINTextlnku"/>
    <w:qFormat/>
    <w:rsid w:val="00072472"/>
    <w:rPr>
      <w:rFonts w:ascii="Arial" w:eastAsia="Times New Roman" w:hAnsi="Arial" w:cs="Times New Roman"/>
      <w:szCs w:val="24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qFormat/>
    <w:rsid w:val="00072472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CETINNadpisChar">
    <w:name w:val="CETIN Nadpis Char"/>
    <w:link w:val="CETINNadpis"/>
    <w:qFormat/>
    <w:rsid w:val="00072472"/>
    <w:rPr>
      <w:rFonts w:ascii="Arial" w:eastAsia="Times New Roman" w:hAnsi="Arial" w:cs="Times New Roman"/>
      <w:b/>
      <w:color w:val="7030A0"/>
      <w:kern w:val="2"/>
      <w:sz w:val="28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504A56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504A56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504A56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504A56"/>
    <w:rPr>
      <w:rFonts w:ascii="Segoe UI" w:hAnsi="Segoe UI" w:cs="Segoe UI"/>
      <w:sz w:val="18"/>
      <w:szCs w:val="18"/>
      <w:lang w:eastAsia="cs-CZ"/>
    </w:rPr>
  </w:style>
  <w:style w:type="character" w:customStyle="1" w:styleId="ra">
    <w:name w:val="ra"/>
    <w:basedOn w:val="Standardnpsmoodstavce"/>
    <w:qFormat/>
    <w:rsid w:val="001810B5"/>
  </w:style>
  <w:style w:type="character" w:customStyle="1" w:styleId="ZhlavChar">
    <w:name w:val="Záhlaví Char"/>
    <w:basedOn w:val="Standardnpsmoodstavce"/>
    <w:link w:val="Zhlav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qFormat/>
    <w:rsid w:val="00E2124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adpis9Char">
    <w:name w:val="Nadpis 9 Char"/>
    <w:basedOn w:val="Standardnpsmoodstavce"/>
    <w:link w:val="Nadpis9"/>
    <w:uiPriority w:val="1"/>
    <w:qFormat/>
    <w:rsid w:val="0040610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qFormat/>
    <w:rsid w:val="002B702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styleId="Siln">
    <w:name w:val="Strong"/>
    <w:basedOn w:val="Standardnpsmoodstavce"/>
    <w:uiPriority w:val="22"/>
    <w:qFormat/>
    <w:rsid w:val="00EC1BC6"/>
    <w:rPr>
      <w:b/>
      <w:bCs/>
    </w:rPr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paragraph" w:customStyle="1" w:styleId="Nadpis">
    <w:name w:val="Nadpis"/>
    <w:basedOn w:val="LO-normal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LO-normal"/>
    <w:link w:val="ZkladntextChar"/>
    <w:uiPriority w:val="1"/>
    <w:qFormat/>
    <w:rsid w:val="00E2124E"/>
    <w:pPr>
      <w:widowControl w:val="0"/>
    </w:pPr>
    <w:rPr>
      <w:rFonts w:eastAsia="Times New Roman"/>
      <w:lang w:val="en-US" w:eastAsia="en-US"/>
    </w:rPr>
  </w:style>
  <w:style w:type="paragraph" w:styleId="Seznam">
    <w:name w:val="List"/>
    <w:basedOn w:val="Zkladntext"/>
  </w:style>
  <w:style w:type="paragraph" w:styleId="Titulek">
    <w:name w:val="caption"/>
    <w:basedOn w:val="LO-normal"/>
    <w:qFormat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LO-normal"/>
    <w:qFormat/>
    <w:pPr>
      <w:suppressLineNumbers/>
    </w:pPr>
  </w:style>
  <w:style w:type="paragraph" w:customStyle="1" w:styleId="LO-normal1">
    <w:name w:val="LO-normal1"/>
    <w:qFormat/>
  </w:style>
  <w:style w:type="paragraph" w:styleId="Nzev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LO-normal">
    <w:name w:val="LO-normal"/>
    <w:qFormat/>
    <w:rPr>
      <w:rFonts w:cs="Arial"/>
    </w:rPr>
  </w:style>
  <w:style w:type="paragraph" w:styleId="Normlnweb">
    <w:name w:val="Normal (Web)"/>
    <w:basedOn w:val="LO-normal"/>
    <w:uiPriority w:val="99"/>
    <w:unhideWhenUsed/>
    <w:qFormat/>
    <w:rsid w:val="009016E3"/>
    <w:pPr>
      <w:spacing w:beforeAutospacing="1" w:afterAutospacing="1"/>
    </w:pPr>
  </w:style>
  <w:style w:type="paragraph" w:styleId="Odstavecseseznamem">
    <w:name w:val="List Paragraph"/>
    <w:basedOn w:val="LO-normal"/>
    <w:link w:val="OdstavecseseznamemChar"/>
    <w:uiPriority w:val="1"/>
    <w:qFormat/>
    <w:rsid w:val="003467BE"/>
    <w:pPr>
      <w:ind w:left="720"/>
      <w:contextualSpacing/>
    </w:pPr>
  </w:style>
  <w:style w:type="paragraph" w:customStyle="1" w:styleId="CETINTextlnku">
    <w:name w:val="CETIN Text článku"/>
    <w:basedOn w:val="LO-normal"/>
    <w:link w:val="CETINTextlnkuChar"/>
    <w:qFormat/>
    <w:rsid w:val="00072472"/>
    <w:pPr>
      <w:spacing w:after="120"/>
      <w:jc w:val="both"/>
      <w:outlineLvl w:val="0"/>
    </w:pPr>
    <w:rPr>
      <w:rFonts w:ascii="Arial" w:eastAsia="Times New Roman" w:hAnsi="Arial"/>
      <w:sz w:val="22"/>
    </w:rPr>
  </w:style>
  <w:style w:type="paragraph" w:customStyle="1" w:styleId="CETINNadpis">
    <w:name w:val="CETIN Nadpis"/>
    <w:basedOn w:val="Obsah1"/>
    <w:link w:val="CETINNadpisChar"/>
    <w:qFormat/>
    <w:rsid w:val="00072472"/>
    <w:pPr>
      <w:keepNext/>
      <w:tabs>
        <w:tab w:val="left" w:pos="4188"/>
      </w:tabs>
      <w:spacing w:before="240" w:after="120" w:line="319" w:lineRule="auto"/>
      <w:ind w:left="4188" w:hanging="360"/>
      <w:jc w:val="both"/>
      <w:outlineLvl w:val="0"/>
    </w:pPr>
    <w:rPr>
      <w:rFonts w:ascii="Arial" w:eastAsia="Times New Roman" w:hAnsi="Arial"/>
      <w:b/>
      <w:color w:val="7030A0"/>
      <w:kern w:val="2"/>
      <w:sz w:val="28"/>
      <w:lang w:eastAsia="en-US"/>
    </w:rPr>
  </w:style>
  <w:style w:type="paragraph" w:styleId="Obsah1">
    <w:name w:val="toc 1"/>
    <w:basedOn w:val="LO-normal"/>
    <w:next w:val="LO-normal"/>
    <w:autoRedefine/>
    <w:uiPriority w:val="39"/>
    <w:semiHidden/>
    <w:unhideWhenUsed/>
    <w:rsid w:val="00072472"/>
    <w:pPr>
      <w:spacing w:after="100"/>
    </w:pPr>
  </w:style>
  <w:style w:type="paragraph" w:styleId="Textkomente">
    <w:name w:val="annotation text"/>
    <w:basedOn w:val="LO-normal"/>
    <w:link w:val="TextkomenteChar"/>
    <w:uiPriority w:val="99"/>
    <w:semiHidden/>
    <w:unhideWhenUsed/>
    <w:qFormat/>
    <w:rsid w:val="00504A5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504A56"/>
    <w:rPr>
      <w:b/>
      <w:bCs/>
    </w:rPr>
  </w:style>
  <w:style w:type="paragraph" w:styleId="Textbubliny">
    <w:name w:val="Balloon Text"/>
    <w:basedOn w:val="LO-normal"/>
    <w:link w:val="TextbublinyChar"/>
    <w:uiPriority w:val="99"/>
    <w:semiHidden/>
    <w:unhideWhenUsed/>
    <w:qFormat/>
    <w:rsid w:val="00504A56"/>
    <w:rPr>
      <w:rFonts w:ascii="Segoe UI" w:hAnsi="Segoe UI" w:cs="Segoe UI"/>
      <w:sz w:val="18"/>
      <w:szCs w:val="18"/>
    </w:rPr>
  </w:style>
  <w:style w:type="paragraph" w:customStyle="1" w:styleId="Zhlavazpat">
    <w:name w:val="Záhlaví a zápatí"/>
    <w:basedOn w:val="LO-normal"/>
    <w:qFormat/>
  </w:style>
  <w:style w:type="paragraph" w:styleId="Zhlav">
    <w:name w:val="header"/>
    <w:basedOn w:val="LO-normal"/>
    <w:link w:val="Zhlav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styleId="Zpat">
    <w:name w:val="footer"/>
    <w:basedOn w:val="LO-normal"/>
    <w:link w:val="Zpat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customStyle="1" w:styleId="TableParagraph">
    <w:name w:val="Table Paragraph"/>
    <w:basedOn w:val="LO-normal"/>
    <w:uiPriority w:val="1"/>
    <w:qFormat/>
    <w:rsid w:val="0012002C"/>
    <w:pPr>
      <w:widowControl w:val="0"/>
    </w:pPr>
    <w:rPr>
      <w:rFonts w:eastAsia="Times New Roman"/>
      <w:sz w:val="22"/>
      <w:szCs w:val="22"/>
      <w:lang w:val="en-US" w:eastAsia="en-US"/>
    </w:rPr>
  </w:style>
  <w:style w:type="paragraph" w:styleId="Podnadpis">
    <w:name w:val="Subtitle"/>
    <w:basedOn w:val="LO-normal1"/>
    <w:next w:val="LO-normal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Obsahrmce">
    <w:name w:val="Obsah rámce"/>
    <w:basedOn w:val="LO-normal1"/>
    <w:qFormat/>
  </w:style>
  <w:style w:type="paragraph" w:customStyle="1" w:styleId="Obsahtabulky">
    <w:name w:val="Obsah tabulky"/>
    <w:basedOn w:val="LO-normal1"/>
    <w:qFormat/>
    <w:pPr>
      <w:widowControl w:val="0"/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  <w:style w:type="table" w:styleId="Mkatabulky">
    <w:name w:val="Table Grid"/>
    <w:basedOn w:val="Normlntabulka"/>
    <w:uiPriority w:val="39"/>
    <w:rsid w:val="004B0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x1/OxYQDvrbZppkvFA8rK6reRIA==">AMUW2mWdaRtX39F/RGojsWdgluFm1fwTLDdSHxOurPCZkC8ZSmpmpH3sxjn9CO6udBa8Cg/aPS/Is4xT4OixC5Ng5HZFvUYObNgssv9E4+qCBVJwwerbnVJlh5QAEIQ3IFOYA27ejYyg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1245</Words>
  <Characters>7346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Novotný</dc:creator>
  <dc:description/>
  <cp:lastModifiedBy>Štěpán Kirman</cp:lastModifiedBy>
  <cp:revision>3</cp:revision>
  <dcterms:created xsi:type="dcterms:W3CDTF">2026-03-16T13:29:00Z</dcterms:created>
  <dcterms:modified xsi:type="dcterms:W3CDTF">2026-01-19T17:29:00Z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0x010100CF2D06A644F6B74FB0A4ABB74416BDF8</vt:lpwstr>
  </property>
</Properties>
</file>